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05AD5" w14:textId="77777777" w:rsidR="00014907" w:rsidRDefault="00014907" w:rsidP="00C136B3">
      <w:pPr>
        <w:jc w:val="center"/>
        <w:rPr>
          <w:b/>
        </w:rPr>
      </w:pPr>
      <w:bookmarkStart w:id="0" w:name="_GoBack"/>
      <w:bookmarkEnd w:id="0"/>
      <w:r>
        <w:rPr>
          <w:b/>
        </w:rPr>
        <w:t>Verbale dell’Assemblea della CUSL del 2 dicembre 2017</w:t>
      </w:r>
    </w:p>
    <w:p w14:paraId="161988D4" w14:textId="77777777" w:rsidR="00014907" w:rsidRDefault="00014907" w:rsidP="00C136B3">
      <w:pPr>
        <w:jc w:val="both"/>
        <w:rPr>
          <w:b/>
        </w:rPr>
      </w:pPr>
    </w:p>
    <w:p w14:paraId="6CA2F2C5" w14:textId="77777777" w:rsidR="00014907" w:rsidRDefault="00014907" w:rsidP="00C136B3">
      <w:pPr>
        <w:jc w:val="both"/>
      </w:pPr>
      <w:r>
        <w:t>Il giorno 2 dicembre 2017 alle ore 10,30 nell’Aula di Geografia della Facoltà di Lettere dell’Università degli Studi di Roma “La Sapienza” in seconda convocazione si è riunita l’Assemblea dei soci della Consulta Universitaria di Studi Latini per discutere il seguente ordine del giorno:</w:t>
      </w:r>
    </w:p>
    <w:p w14:paraId="424873E4" w14:textId="77777777" w:rsidR="00014907" w:rsidRDefault="00014907" w:rsidP="00C136B3">
      <w:pPr>
        <w:widowControl w:val="0"/>
        <w:tabs>
          <w:tab w:val="left" w:pos="220"/>
          <w:tab w:val="left" w:pos="720"/>
        </w:tabs>
        <w:autoSpaceDE w:val="0"/>
        <w:autoSpaceDN w:val="0"/>
        <w:adjustRightInd w:val="0"/>
        <w:jc w:val="both"/>
        <w:rPr>
          <w:color w:val="000000"/>
        </w:rPr>
      </w:pPr>
      <w:r>
        <w:rPr>
          <w:color w:val="000000"/>
        </w:rPr>
        <w:tab/>
      </w:r>
    </w:p>
    <w:p w14:paraId="7092C346" w14:textId="38BF67A0" w:rsidR="00014907" w:rsidRDefault="00014907" w:rsidP="00C136B3">
      <w:pPr>
        <w:widowControl w:val="0"/>
        <w:tabs>
          <w:tab w:val="left" w:pos="220"/>
          <w:tab w:val="left" w:pos="720"/>
        </w:tabs>
        <w:autoSpaceDE w:val="0"/>
        <w:autoSpaceDN w:val="0"/>
        <w:adjustRightInd w:val="0"/>
        <w:jc w:val="both"/>
        <w:rPr>
          <w:rFonts w:ascii="Times Roman" w:eastAsiaTheme="minorEastAsia" w:hAnsi="Times Roman" w:cs="Times Roman"/>
          <w:color w:val="000000"/>
        </w:rPr>
      </w:pPr>
      <w:r>
        <w:rPr>
          <w:color w:val="000000"/>
        </w:rPr>
        <w:t xml:space="preserve">  </w:t>
      </w:r>
      <w:r w:rsidRPr="00014907">
        <w:rPr>
          <w:color w:val="000000"/>
        </w:rPr>
        <w:t xml:space="preserve">1)  Comunicazioni </w:t>
      </w:r>
    </w:p>
    <w:p w14:paraId="495A3F47" w14:textId="2365B05B" w:rsidR="00014907" w:rsidRPr="00014907" w:rsidRDefault="00014907" w:rsidP="00C136B3">
      <w:pPr>
        <w:widowControl w:val="0"/>
        <w:tabs>
          <w:tab w:val="left" w:pos="220"/>
          <w:tab w:val="left" w:pos="720"/>
        </w:tabs>
        <w:autoSpaceDE w:val="0"/>
        <w:autoSpaceDN w:val="0"/>
        <w:adjustRightInd w:val="0"/>
        <w:jc w:val="both"/>
        <w:rPr>
          <w:rFonts w:ascii="Times Roman" w:eastAsiaTheme="minorEastAsia" w:hAnsi="Times Roman" w:cs="Times Roman"/>
          <w:color w:val="000000"/>
        </w:rPr>
      </w:pPr>
      <w:r>
        <w:rPr>
          <w:rFonts w:ascii="Times Roman" w:eastAsiaTheme="minorEastAsia" w:hAnsi="Times Roman" w:cs="Times Roman"/>
          <w:color w:val="000000"/>
        </w:rPr>
        <w:t xml:space="preserve">  </w:t>
      </w:r>
      <w:r w:rsidRPr="00D23594">
        <w:rPr>
          <w:color w:val="000000"/>
        </w:rPr>
        <w:t>2)  Approvazione verbale seduta precedente (</w:t>
      </w:r>
      <w:r>
        <w:rPr>
          <w:color w:val="000000"/>
        </w:rPr>
        <w:t>27 maggio 2017</w:t>
      </w:r>
      <w:r w:rsidRPr="00D23594">
        <w:rPr>
          <w:color w:val="000000"/>
        </w:rPr>
        <w:t>)</w:t>
      </w:r>
    </w:p>
    <w:p w14:paraId="263A6188" w14:textId="0C7CAD94" w:rsidR="00014907" w:rsidRPr="00D23594" w:rsidRDefault="00014907" w:rsidP="00C136B3">
      <w:pPr>
        <w:widowControl w:val="0"/>
        <w:tabs>
          <w:tab w:val="left" w:pos="220"/>
          <w:tab w:val="left" w:pos="720"/>
        </w:tabs>
        <w:autoSpaceDE w:val="0"/>
        <w:autoSpaceDN w:val="0"/>
        <w:adjustRightInd w:val="0"/>
        <w:jc w:val="both"/>
        <w:rPr>
          <w:color w:val="000000"/>
        </w:rPr>
      </w:pPr>
      <w:r>
        <w:rPr>
          <w:color w:val="000000"/>
        </w:rPr>
        <w:t xml:space="preserve">  </w:t>
      </w:r>
      <w:r w:rsidR="00C136B3">
        <w:rPr>
          <w:color w:val="000000"/>
        </w:rPr>
        <w:t xml:space="preserve">3)  Ammissione nuovi soci </w:t>
      </w:r>
    </w:p>
    <w:p w14:paraId="28BC76F9" w14:textId="13AA4CD5" w:rsidR="00014907" w:rsidRPr="00D23594" w:rsidRDefault="00014907" w:rsidP="00C136B3">
      <w:pPr>
        <w:widowControl w:val="0"/>
        <w:tabs>
          <w:tab w:val="left" w:pos="220"/>
          <w:tab w:val="left" w:pos="720"/>
        </w:tabs>
        <w:autoSpaceDE w:val="0"/>
        <w:autoSpaceDN w:val="0"/>
        <w:adjustRightInd w:val="0"/>
        <w:jc w:val="both"/>
        <w:rPr>
          <w:color w:val="000000"/>
        </w:rPr>
      </w:pPr>
      <w:r>
        <w:rPr>
          <w:color w:val="000000"/>
        </w:rPr>
        <w:t xml:space="preserve">  </w:t>
      </w:r>
      <w:r w:rsidRPr="00D23594">
        <w:rPr>
          <w:color w:val="000000"/>
        </w:rPr>
        <w:t>4)  </w:t>
      </w:r>
      <w:r>
        <w:rPr>
          <w:color w:val="000000"/>
        </w:rPr>
        <w:t>Bilancio preventivo 2018</w:t>
      </w:r>
      <w:r w:rsidRPr="00D23594">
        <w:rPr>
          <w:color w:val="000000"/>
        </w:rPr>
        <w:t xml:space="preserve"> e relazione tesor</w:t>
      </w:r>
      <w:r w:rsidR="00C136B3">
        <w:rPr>
          <w:color w:val="000000"/>
        </w:rPr>
        <w:t xml:space="preserve">iere </w:t>
      </w:r>
    </w:p>
    <w:p w14:paraId="612CFCC1" w14:textId="7A3B231F" w:rsidR="00014907" w:rsidRPr="00D23594" w:rsidRDefault="00014907" w:rsidP="00C136B3">
      <w:pPr>
        <w:widowControl w:val="0"/>
        <w:tabs>
          <w:tab w:val="left" w:pos="220"/>
          <w:tab w:val="left" w:pos="720"/>
        </w:tabs>
        <w:autoSpaceDE w:val="0"/>
        <w:autoSpaceDN w:val="0"/>
        <w:adjustRightInd w:val="0"/>
        <w:jc w:val="both"/>
        <w:rPr>
          <w:color w:val="000000"/>
        </w:rPr>
      </w:pPr>
      <w:r>
        <w:rPr>
          <w:color w:val="000000"/>
        </w:rPr>
        <w:t xml:space="preserve">  </w:t>
      </w:r>
      <w:r w:rsidRPr="00D23594">
        <w:rPr>
          <w:color w:val="000000"/>
        </w:rPr>
        <w:t>5)  </w:t>
      </w:r>
      <w:r>
        <w:rPr>
          <w:color w:val="000000"/>
        </w:rPr>
        <w:t>Convegno CUSL 2018</w:t>
      </w:r>
      <w:r w:rsidR="00C136B3">
        <w:rPr>
          <w:color w:val="000000"/>
        </w:rPr>
        <w:t xml:space="preserve"> </w:t>
      </w:r>
    </w:p>
    <w:p w14:paraId="15E97133" w14:textId="4D005657" w:rsidR="00014907" w:rsidRPr="00D23594" w:rsidRDefault="00014907" w:rsidP="00C136B3">
      <w:pPr>
        <w:widowControl w:val="0"/>
        <w:tabs>
          <w:tab w:val="left" w:pos="220"/>
          <w:tab w:val="left" w:pos="720"/>
        </w:tabs>
        <w:autoSpaceDE w:val="0"/>
        <w:autoSpaceDN w:val="0"/>
        <w:adjustRightInd w:val="0"/>
        <w:jc w:val="both"/>
        <w:rPr>
          <w:color w:val="000000"/>
        </w:rPr>
      </w:pPr>
      <w:r>
        <w:rPr>
          <w:color w:val="000000"/>
        </w:rPr>
        <w:t xml:space="preserve">  6)  C</w:t>
      </w:r>
      <w:r w:rsidRPr="00D23594">
        <w:rPr>
          <w:color w:val="000000"/>
        </w:rPr>
        <w:t>er</w:t>
      </w:r>
      <w:r w:rsidR="00C136B3">
        <w:rPr>
          <w:color w:val="000000"/>
        </w:rPr>
        <w:t xml:space="preserve">tificazione linguistica latino </w:t>
      </w:r>
    </w:p>
    <w:p w14:paraId="37A87962" w14:textId="29C2468B" w:rsidR="00014907" w:rsidRPr="00D23594" w:rsidRDefault="00014907" w:rsidP="00C136B3">
      <w:pPr>
        <w:widowControl w:val="0"/>
        <w:tabs>
          <w:tab w:val="left" w:pos="220"/>
          <w:tab w:val="left" w:pos="720"/>
        </w:tabs>
        <w:autoSpaceDE w:val="0"/>
        <w:autoSpaceDN w:val="0"/>
        <w:adjustRightInd w:val="0"/>
        <w:jc w:val="both"/>
        <w:rPr>
          <w:color w:val="000000"/>
        </w:rPr>
      </w:pPr>
      <w:r>
        <w:rPr>
          <w:color w:val="000000"/>
        </w:rPr>
        <w:t xml:space="preserve"> </w:t>
      </w:r>
      <w:r w:rsidR="00C136B3">
        <w:rPr>
          <w:color w:val="000000"/>
        </w:rPr>
        <w:t xml:space="preserve"> </w:t>
      </w:r>
      <w:r>
        <w:rPr>
          <w:color w:val="000000"/>
        </w:rPr>
        <w:t>7</w:t>
      </w:r>
      <w:r w:rsidRPr="00D23594">
        <w:rPr>
          <w:color w:val="000000"/>
        </w:rPr>
        <w:t>)  </w:t>
      </w:r>
      <w:r w:rsidR="00C136B3">
        <w:rPr>
          <w:color w:val="000000"/>
        </w:rPr>
        <w:t xml:space="preserve">Formazione iniziale insegnanti </w:t>
      </w:r>
    </w:p>
    <w:p w14:paraId="554585DC" w14:textId="00C17EC3" w:rsidR="00014907" w:rsidRPr="00D23594" w:rsidRDefault="00014907" w:rsidP="00C136B3">
      <w:pPr>
        <w:widowControl w:val="0"/>
        <w:tabs>
          <w:tab w:val="left" w:pos="220"/>
          <w:tab w:val="left" w:pos="720"/>
        </w:tabs>
        <w:autoSpaceDE w:val="0"/>
        <w:autoSpaceDN w:val="0"/>
        <w:adjustRightInd w:val="0"/>
        <w:jc w:val="both"/>
        <w:rPr>
          <w:color w:val="000000"/>
        </w:rPr>
      </w:pPr>
      <w:r>
        <w:rPr>
          <w:color w:val="000000"/>
        </w:rPr>
        <w:t xml:space="preserve">  8</w:t>
      </w:r>
      <w:r w:rsidRPr="00D23594">
        <w:rPr>
          <w:color w:val="000000"/>
        </w:rPr>
        <w:t xml:space="preserve">) </w:t>
      </w:r>
      <w:r w:rsidR="00C136B3">
        <w:rPr>
          <w:color w:val="000000"/>
        </w:rPr>
        <w:t> Classificazione riviste ANVUR</w:t>
      </w:r>
    </w:p>
    <w:p w14:paraId="672D19EB" w14:textId="14DC4FB9" w:rsidR="00014907" w:rsidRPr="00D23594" w:rsidRDefault="00014907" w:rsidP="00C136B3">
      <w:pPr>
        <w:widowControl w:val="0"/>
        <w:tabs>
          <w:tab w:val="left" w:pos="220"/>
          <w:tab w:val="left" w:pos="720"/>
        </w:tabs>
        <w:autoSpaceDE w:val="0"/>
        <w:autoSpaceDN w:val="0"/>
        <w:adjustRightInd w:val="0"/>
        <w:jc w:val="both"/>
        <w:rPr>
          <w:color w:val="000000"/>
        </w:rPr>
      </w:pPr>
      <w:r>
        <w:rPr>
          <w:color w:val="000000"/>
        </w:rPr>
        <w:t xml:space="preserve">  9</w:t>
      </w:r>
      <w:r w:rsidR="00C136B3">
        <w:rPr>
          <w:color w:val="000000"/>
        </w:rPr>
        <w:t>)  Varie ed eventuali</w:t>
      </w:r>
    </w:p>
    <w:p w14:paraId="484833C6" w14:textId="77777777" w:rsidR="00014907" w:rsidRDefault="00014907" w:rsidP="00C136B3">
      <w:pPr>
        <w:jc w:val="both"/>
      </w:pPr>
    </w:p>
    <w:p w14:paraId="14F6FFE2" w14:textId="77777777" w:rsidR="00014907" w:rsidRDefault="00014907" w:rsidP="00C136B3">
      <w:pPr>
        <w:jc w:val="both"/>
      </w:pPr>
      <w:r>
        <w:t xml:space="preserve">Risultano presenti i seguenti </w:t>
      </w:r>
      <w:proofErr w:type="gramStart"/>
      <w:r>
        <w:t>soci:  Accame</w:t>
      </w:r>
      <w:proofErr w:type="gramEnd"/>
      <w:r>
        <w:t xml:space="preserve">, Bonvicini, Brescia, Ciccarelli, </w:t>
      </w:r>
      <w:proofErr w:type="spellStart"/>
      <w:r>
        <w:t>Citroni</w:t>
      </w:r>
      <w:proofErr w:type="spellEnd"/>
      <w:r>
        <w:t xml:space="preserve">, Colletta, Consoli, D’Angelo, Delvigo, De Nonno, De Paolis, Di Giovine, Dimundo, Di Pilla, Elice, Formicola, Fusi, Gatti, Giammona, </w:t>
      </w:r>
      <w:proofErr w:type="spellStart"/>
      <w:r>
        <w:t>Grazzini</w:t>
      </w:r>
      <w:proofErr w:type="spellEnd"/>
      <w:r>
        <w:t xml:space="preserve">, Iodice, </w:t>
      </w:r>
      <w:proofErr w:type="spellStart"/>
      <w:r>
        <w:t>Lagioia</w:t>
      </w:r>
      <w:proofErr w:type="spellEnd"/>
      <w:r>
        <w:t xml:space="preserve">, Lanzarone, Lucifora, Manca, Marino, </w:t>
      </w:r>
      <w:proofErr w:type="spellStart"/>
      <w:r>
        <w:t>Mastandrea</w:t>
      </w:r>
      <w:proofErr w:type="spellEnd"/>
      <w:r>
        <w:t xml:space="preserve">, Mattiacci, Milanese, Moretti G., Passalacqua, Portuese, Privitera, Raccanelli, Renda, Ricottilli, Rocca, Romano, Romeo, Rosellini, Sacerdoti, Santelia, Stok, Todini, Valenti, Venuti, </w:t>
      </w:r>
      <w:proofErr w:type="spellStart"/>
      <w:r>
        <w:t>Tixi</w:t>
      </w:r>
      <w:proofErr w:type="spellEnd"/>
      <w:r>
        <w:t>.</w:t>
      </w:r>
    </w:p>
    <w:p w14:paraId="62C3497B" w14:textId="37D54B05" w:rsidR="00014907" w:rsidRDefault="00014907" w:rsidP="00C136B3">
      <w:pPr>
        <w:jc w:val="both"/>
      </w:pPr>
      <w:r>
        <w:t xml:space="preserve">Per delega sono inoltre presenti: </w:t>
      </w:r>
      <w:proofErr w:type="spellStart"/>
      <w:r>
        <w:t>Badalì</w:t>
      </w:r>
      <w:proofErr w:type="spellEnd"/>
      <w:r>
        <w:t xml:space="preserve"> (del. Romano), Balbo (del. Manca), Baldo (del. Elice), Bessone (del. Manca), Biondi (del. Bonvicini), Bonadeo (del. Romano), Canobbio (del.</w:t>
      </w:r>
      <w:r w:rsidR="000C41A5">
        <w:t xml:space="preserve"> Romano</w:t>
      </w:r>
      <w:r>
        <w:t>), Casamento (del. Marino), Cupaiuolo (del</w:t>
      </w:r>
      <w:r w:rsidR="000C41A5">
        <w:t xml:space="preserve">. De Paolis), </w:t>
      </w:r>
      <w:proofErr w:type="spellStart"/>
      <w:r w:rsidR="000C41A5">
        <w:t>Gasti</w:t>
      </w:r>
      <w:proofErr w:type="spellEnd"/>
      <w:r w:rsidR="000C41A5">
        <w:t xml:space="preserve"> (del. De Paolis</w:t>
      </w:r>
      <w:r>
        <w:t xml:space="preserve">), Gioseffi (del. Venuti), Malaspina </w:t>
      </w:r>
      <w:proofErr w:type="spellStart"/>
      <w:r>
        <w:t>Erm</w:t>
      </w:r>
      <w:proofErr w:type="spellEnd"/>
      <w:r>
        <w:t>. (del</w:t>
      </w:r>
      <w:r w:rsidR="000C41A5">
        <w:t xml:space="preserve">. Manca), Mazzoli (del. Romano), </w:t>
      </w:r>
      <w:r>
        <w:t>Tabacco (del. Manca), Audano (del. Romano)</w:t>
      </w:r>
      <w:r w:rsidRPr="00342D55">
        <w:t>.</w:t>
      </w:r>
    </w:p>
    <w:p w14:paraId="78E6DF5A" w14:textId="77777777" w:rsidR="00014907" w:rsidRDefault="00014907" w:rsidP="00C136B3">
      <w:pPr>
        <w:jc w:val="both"/>
      </w:pPr>
      <w:r>
        <w:t xml:space="preserve">Risultano assenti giustificati: Borgo, </w:t>
      </w:r>
      <w:proofErr w:type="spellStart"/>
      <w:r>
        <w:t>Bruzzone</w:t>
      </w:r>
      <w:proofErr w:type="spellEnd"/>
      <w:r>
        <w:t xml:space="preserve">, Canfora, Celentano, Cucchiarelli, Ficca, </w:t>
      </w:r>
      <w:r w:rsidR="00E661B2">
        <w:t xml:space="preserve">Luceri, </w:t>
      </w:r>
      <w:r>
        <w:t xml:space="preserve">Magnaldi, </w:t>
      </w:r>
      <w:proofErr w:type="spellStart"/>
      <w:r w:rsidR="00E661B2">
        <w:t>Mandolfo</w:t>
      </w:r>
      <w:proofErr w:type="spellEnd"/>
      <w:r w:rsidR="00E661B2">
        <w:t xml:space="preserve">, Moretti P., Ortoleva, </w:t>
      </w:r>
      <w:r>
        <w:t xml:space="preserve">Paladini, Picone, </w:t>
      </w:r>
      <w:r w:rsidR="00E661B2">
        <w:t>Pinotti, Piras,</w:t>
      </w:r>
      <w:r>
        <w:t xml:space="preserve"> Scappaticcio, </w:t>
      </w:r>
      <w:r w:rsidR="00E661B2">
        <w:t xml:space="preserve">Sommariva, Squillante, </w:t>
      </w:r>
      <w:r>
        <w:t>Torre.</w:t>
      </w:r>
    </w:p>
    <w:p w14:paraId="4C138092" w14:textId="77777777" w:rsidR="00014907" w:rsidRDefault="00014907" w:rsidP="00C136B3">
      <w:pPr>
        <w:jc w:val="both"/>
      </w:pPr>
      <w:r>
        <w:t xml:space="preserve">Assiste all’Assemblea il Presidente della CUG, prof. Mauro Tulli, in rappresentanza della </w:t>
      </w:r>
      <w:proofErr w:type="gramStart"/>
      <w:r>
        <w:t>propria  Consulta</w:t>
      </w:r>
      <w:proofErr w:type="gramEnd"/>
      <w:r>
        <w:t xml:space="preserve">. </w:t>
      </w:r>
    </w:p>
    <w:p w14:paraId="23384B11" w14:textId="77777777" w:rsidR="00014907" w:rsidRDefault="00014907" w:rsidP="00C136B3">
      <w:pPr>
        <w:jc w:val="both"/>
      </w:pPr>
      <w:proofErr w:type="spellStart"/>
      <w:r>
        <w:t>Vd</w:t>
      </w:r>
      <w:proofErr w:type="spellEnd"/>
      <w:r>
        <w:t>. allegato 1 al presente verbale.</w:t>
      </w:r>
    </w:p>
    <w:p w14:paraId="41A47F7A" w14:textId="77777777" w:rsidR="00014907" w:rsidRDefault="00014907" w:rsidP="00C136B3">
      <w:pPr>
        <w:jc w:val="both"/>
      </w:pPr>
    </w:p>
    <w:p w14:paraId="5EBB3CEA" w14:textId="77777777" w:rsidR="00014907" w:rsidRDefault="00014907" w:rsidP="00C136B3">
      <w:pPr>
        <w:jc w:val="both"/>
      </w:pPr>
      <w:r>
        <w:t>L’Assemblea è presieduta dal Presidente De Paolis; verbalizza la Segretaria Romano.</w:t>
      </w:r>
    </w:p>
    <w:p w14:paraId="501CD5CB" w14:textId="77777777" w:rsidR="00014907" w:rsidRDefault="00014907" w:rsidP="00C136B3">
      <w:pPr>
        <w:jc w:val="both"/>
      </w:pPr>
    </w:p>
    <w:p w14:paraId="7D429F17" w14:textId="77777777" w:rsidR="00014907" w:rsidRDefault="00014907" w:rsidP="00C136B3">
      <w:pPr>
        <w:jc w:val="both"/>
      </w:pPr>
      <w:r>
        <w:rPr>
          <w:b/>
        </w:rPr>
        <w:t>1. Comunicazioni:</w:t>
      </w:r>
    </w:p>
    <w:p w14:paraId="7FDE2718" w14:textId="62EB2B1C" w:rsidR="00014907" w:rsidRPr="0025695C" w:rsidRDefault="0025695C" w:rsidP="00C136B3">
      <w:pPr>
        <w:pStyle w:val="Titolo5"/>
        <w:numPr>
          <w:ilvl w:val="0"/>
          <w:numId w:val="0"/>
        </w:numPr>
        <w:spacing w:before="0" w:after="0"/>
        <w:jc w:val="both"/>
        <w:rPr>
          <w:b w:val="0"/>
          <w:sz w:val="24"/>
          <w:szCs w:val="24"/>
        </w:rPr>
      </w:pPr>
      <w:r>
        <w:rPr>
          <w:b w:val="0"/>
          <w:sz w:val="24"/>
          <w:szCs w:val="24"/>
        </w:rPr>
        <w:t xml:space="preserve">1.1. </w:t>
      </w:r>
      <w:r w:rsidRPr="0025695C">
        <w:rPr>
          <w:b w:val="0"/>
          <w:sz w:val="24"/>
          <w:szCs w:val="24"/>
        </w:rPr>
        <w:t xml:space="preserve">Il Presidente ricorda che venerdì </w:t>
      </w:r>
      <w:r>
        <w:rPr>
          <w:b w:val="0"/>
          <w:sz w:val="24"/>
          <w:szCs w:val="24"/>
        </w:rPr>
        <w:t>1 dic</w:t>
      </w:r>
      <w:r w:rsidRPr="0025695C">
        <w:rPr>
          <w:b w:val="0"/>
          <w:sz w:val="24"/>
          <w:szCs w:val="24"/>
        </w:rPr>
        <w:t>embre</w:t>
      </w:r>
      <w:r>
        <w:rPr>
          <w:b w:val="0"/>
          <w:sz w:val="24"/>
          <w:szCs w:val="24"/>
        </w:rPr>
        <w:t xml:space="preserve"> si è svolto con successo il IV</w:t>
      </w:r>
      <w:r w:rsidRPr="0025695C">
        <w:rPr>
          <w:b w:val="0"/>
          <w:sz w:val="24"/>
          <w:szCs w:val="24"/>
        </w:rPr>
        <w:t xml:space="preserve"> Seminario di Dottorandi e Dottori di ricerca in studi latini promosso dalla CUSL, ed esprime compiacimento per </w:t>
      </w:r>
      <w:r>
        <w:rPr>
          <w:b w:val="0"/>
          <w:sz w:val="24"/>
          <w:szCs w:val="24"/>
        </w:rPr>
        <w:t xml:space="preserve">l’interesse delle ricerche presentate e per </w:t>
      </w:r>
      <w:r w:rsidRPr="0025695C">
        <w:rPr>
          <w:b w:val="0"/>
          <w:sz w:val="24"/>
          <w:szCs w:val="24"/>
        </w:rPr>
        <w:t>il livello complessivamente alto degli interventi</w:t>
      </w:r>
      <w:r w:rsidR="00014907" w:rsidRPr="0025695C">
        <w:rPr>
          <w:b w:val="0"/>
          <w:sz w:val="24"/>
          <w:szCs w:val="24"/>
        </w:rPr>
        <w:t>.</w:t>
      </w:r>
      <w:r>
        <w:rPr>
          <w:b w:val="0"/>
          <w:sz w:val="24"/>
          <w:szCs w:val="24"/>
        </w:rPr>
        <w:t xml:space="preserve"> Osserva inoltre che la nuova formula, che in sostituzione della precedente (un interlocutore, scelto fra Dottorandi e Dottori di ricerc</w:t>
      </w:r>
      <w:r w:rsidR="00BB3080">
        <w:rPr>
          <w:b w:val="0"/>
          <w:sz w:val="24"/>
          <w:szCs w:val="24"/>
        </w:rPr>
        <w:t>a, per ogni relatore) ha assegnato</w:t>
      </w:r>
      <w:r>
        <w:rPr>
          <w:b w:val="0"/>
          <w:sz w:val="24"/>
          <w:szCs w:val="24"/>
        </w:rPr>
        <w:t xml:space="preserve"> il ruolo di </w:t>
      </w:r>
      <w:proofErr w:type="spellStart"/>
      <w:r>
        <w:rPr>
          <w:b w:val="0"/>
          <w:i/>
          <w:sz w:val="24"/>
          <w:szCs w:val="24"/>
        </w:rPr>
        <w:t>discussant</w:t>
      </w:r>
      <w:proofErr w:type="spellEnd"/>
      <w:r>
        <w:rPr>
          <w:b w:val="0"/>
          <w:i/>
          <w:sz w:val="24"/>
          <w:szCs w:val="24"/>
        </w:rPr>
        <w:t xml:space="preserve"> </w:t>
      </w:r>
      <w:r>
        <w:rPr>
          <w:b w:val="0"/>
          <w:sz w:val="24"/>
          <w:szCs w:val="24"/>
        </w:rPr>
        <w:t>per ciascuna delle quattro sessioni ai rispettivi pres</w:t>
      </w:r>
      <w:r w:rsidR="00BB3080">
        <w:rPr>
          <w:b w:val="0"/>
          <w:sz w:val="24"/>
          <w:szCs w:val="24"/>
        </w:rPr>
        <w:t>identi di seduta, si è rivelata</w:t>
      </w:r>
      <w:r w:rsidR="00507ABF">
        <w:rPr>
          <w:b w:val="0"/>
          <w:sz w:val="24"/>
          <w:szCs w:val="24"/>
        </w:rPr>
        <w:t xml:space="preserve"> efficace.</w:t>
      </w:r>
    </w:p>
    <w:p w14:paraId="635C181B" w14:textId="355A3E3D" w:rsidR="004E5061" w:rsidRPr="004E5061" w:rsidRDefault="00014907" w:rsidP="00C136B3">
      <w:pPr>
        <w:jc w:val="both"/>
        <w:rPr>
          <w:sz w:val="20"/>
          <w:szCs w:val="20"/>
        </w:rPr>
      </w:pPr>
      <w:r>
        <w:t>1.2. Il Presidente ric</w:t>
      </w:r>
      <w:r w:rsidR="00BB3080">
        <w:t>orda che è in discussione i</w:t>
      </w:r>
      <w:r w:rsidR="004E5061">
        <w:t xml:space="preserve">l </w:t>
      </w:r>
      <w:r w:rsidR="00BB3080">
        <w:t xml:space="preserve">disegno di legge </w:t>
      </w:r>
      <w:r w:rsidR="007343F7">
        <w:t>finanziaria (</w:t>
      </w:r>
      <w:r w:rsidR="00BB3080" w:rsidRPr="004E5061">
        <w:t>“Bilancio di previsione dello Stato per l’anno finanziario 2018 e bilancio pluriennale per il triennio 2018-2020”</w:t>
      </w:r>
      <w:r w:rsidR="007343F7">
        <w:t xml:space="preserve">), </w:t>
      </w:r>
      <w:r w:rsidR="00BB3080">
        <w:t>che</w:t>
      </w:r>
      <w:r w:rsidR="007343F7">
        <w:t xml:space="preserve"> prevede fra le altre alcune misure che avrebbero</w:t>
      </w:r>
      <w:r w:rsidR="00BB3080" w:rsidRPr="004E5061">
        <w:t xml:space="preserve"> un impatto significativo sulle politiche gestionali degli Atenei pubblici del pross</w:t>
      </w:r>
      <w:r w:rsidR="007343F7">
        <w:t>imo triennio. Il CUN ha espresso un parere</w:t>
      </w:r>
      <w:r w:rsidR="004E5061">
        <w:t xml:space="preserve"> fortemente critic</w:t>
      </w:r>
      <w:r w:rsidR="007343F7">
        <w:t xml:space="preserve">o, contenuto nel documento dell’8 novembre 2017, </w:t>
      </w:r>
      <w:r w:rsidR="004E5061">
        <w:t>disponibile sul sito della CUSL.</w:t>
      </w:r>
    </w:p>
    <w:p w14:paraId="5F74A666" w14:textId="425FDA38" w:rsidR="004E5061" w:rsidRPr="004E5061" w:rsidRDefault="004E5061" w:rsidP="00C136B3">
      <w:pPr>
        <w:jc w:val="both"/>
      </w:pPr>
    </w:p>
    <w:p w14:paraId="0F0A7094" w14:textId="77777777" w:rsidR="000E7105" w:rsidRDefault="000E7105" w:rsidP="00C136B3">
      <w:pPr>
        <w:jc w:val="both"/>
        <w:rPr>
          <w:b/>
        </w:rPr>
      </w:pPr>
    </w:p>
    <w:p w14:paraId="28403BEA" w14:textId="77777777" w:rsidR="00014907" w:rsidRPr="00A72296" w:rsidRDefault="00014907" w:rsidP="00C136B3">
      <w:pPr>
        <w:jc w:val="both"/>
      </w:pPr>
      <w:r w:rsidRPr="00A72296">
        <w:rPr>
          <w:b/>
        </w:rPr>
        <w:t>2. Approvazione verbal</w:t>
      </w:r>
      <w:r>
        <w:rPr>
          <w:b/>
        </w:rPr>
        <w:t>e seduta precedente (</w:t>
      </w:r>
      <w:r w:rsidR="00FA0E9E">
        <w:rPr>
          <w:b/>
        </w:rPr>
        <w:t>27 maggio 2017</w:t>
      </w:r>
      <w:r w:rsidRPr="00A72296">
        <w:rPr>
          <w:b/>
        </w:rPr>
        <w:t>):</w:t>
      </w:r>
    </w:p>
    <w:p w14:paraId="43473D86" w14:textId="77777777" w:rsidR="00014907" w:rsidRPr="00A72296" w:rsidRDefault="00014907" w:rsidP="00C136B3">
      <w:pPr>
        <w:jc w:val="both"/>
      </w:pPr>
      <w:r w:rsidRPr="00A72296">
        <w:t xml:space="preserve">2.1. Il verbale della seduta dell’Assemblea della CUSL del </w:t>
      </w:r>
      <w:r w:rsidR="00FA0E9E">
        <w:t xml:space="preserve">27 maggio 2017 </w:t>
      </w:r>
      <w:r w:rsidRPr="00A72296">
        <w:t>è approvato all’unanimità.</w:t>
      </w:r>
    </w:p>
    <w:p w14:paraId="1F101C64" w14:textId="77777777" w:rsidR="00014907" w:rsidRPr="00A72296" w:rsidRDefault="00014907" w:rsidP="00C136B3">
      <w:pPr>
        <w:jc w:val="both"/>
      </w:pPr>
    </w:p>
    <w:p w14:paraId="1E8D92BE" w14:textId="77777777" w:rsidR="000E7105" w:rsidRDefault="000E7105" w:rsidP="00C136B3">
      <w:pPr>
        <w:jc w:val="both"/>
        <w:rPr>
          <w:b/>
        </w:rPr>
      </w:pPr>
    </w:p>
    <w:p w14:paraId="481DF295" w14:textId="77777777" w:rsidR="00014907" w:rsidRPr="00A72296" w:rsidRDefault="00014907" w:rsidP="00C136B3">
      <w:pPr>
        <w:jc w:val="both"/>
        <w:rPr>
          <w:b/>
        </w:rPr>
      </w:pPr>
      <w:r w:rsidRPr="00A72296">
        <w:rPr>
          <w:b/>
        </w:rPr>
        <w:t>3. Ammissione nuovi soci:</w:t>
      </w:r>
    </w:p>
    <w:p w14:paraId="3FF01831" w14:textId="77777777" w:rsidR="00014907" w:rsidRPr="009E0A2E" w:rsidRDefault="00014907" w:rsidP="00C136B3">
      <w:pPr>
        <w:jc w:val="both"/>
      </w:pPr>
      <w:r>
        <w:t xml:space="preserve">3.1. </w:t>
      </w:r>
      <w:r w:rsidR="00507ABF">
        <w:t>Il Presidente informa che è</w:t>
      </w:r>
      <w:r w:rsidRPr="009E0A2E">
        <w:t xml:space="preserve"> perve</w:t>
      </w:r>
      <w:r w:rsidR="00507ABF">
        <w:t>nuta la seguente richiesta</w:t>
      </w:r>
      <w:r w:rsidRPr="009E0A2E">
        <w:t xml:space="preserve"> di associazione:</w:t>
      </w:r>
    </w:p>
    <w:p w14:paraId="78DCF660" w14:textId="77777777" w:rsidR="00507ABF" w:rsidRDefault="00507ABF" w:rsidP="00C136B3">
      <w:pPr>
        <w:jc w:val="both"/>
      </w:pPr>
      <w:r>
        <w:t>Orazio Portuese</w:t>
      </w:r>
      <w:r w:rsidR="00014907">
        <w:t xml:space="preserve">, ricercatore a tempo determinato b) presso l’Università di </w:t>
      </w:r>
      <w:r>
        <w:t>Catania (SC 10/D3).</w:t>
      </w:r>
    </w:p>
    <w:p w14:paraId="4FE4B444" w14:textId="77777777" w:rsidR="00507ABF" w:rsidRPr="009E0A2E" w:rsidRDefault="00507ABF" w:rsidP="00C136B3">
      <w:pPr>
        <w:jc w:val="both"/>
      </w:pPr>
      <w:r w:rsidRPr="009E0A2E">
        <w:t>L’Assemblea approva all’unanimità.</w:t>
      </w:r>
    </w:p>
    <w:p w14:paraId="13E4640E" w14:textId="77777777" w:rsidR="00507ABF" w:rsidRDefault="00507ABF" w:rsidP="00C136B3">
      <w:pPr>
        <w:jc w:val="both"/>
      </w:pPr>
      <w:r>
        <w:t>Entra il nuovo socio Orazio Portuese.</w:t>
      </w:r>
    </w:p>
    <w:p w14:paraId="3BDF2E46" w14:textId="77777777" w:rsidR="00507ABF" w:rsidRPr="009E0A2E" w:rsidRDefault="00507ABF" w:rsidP="00C136B3">
      <w:pPr>
        <w:jc w:val="both"/>
      </w:pPr>
      <w:r>
        <w:t xml:space="preserve">3.2. </w:t>
      </w:r>
      <w:r w:rsidRPr="009E0A2E">
        <w:t xml:space="preserve">Il Presidente informa che è pervenuta la richiesta di associazione, fra i soci corrispondenti, della prof.ssa </w:t>
      </w:r>
      <w:r>
        <w:t xml:space="preserve">Ilaria Torzi, docente di Italiano e Latino presso il </w:t>
      </w:r>
      <w:r w:rsidRPr="00507ABF">
        <w:t>Liceo Scientifico Statale “Vittorio Veneto” di Milano</w:t>
      </w:r>
      <w:r w:rsidRPr="009E0A2E">
        <w:t>; come previsto dall’art.3 c.3 dello Statuto, la richiesta è accompagnata dalla lettera di presentazione di cinque soci (</w:t>
      </w:r>
      <w:r w:rsidR="00520A15">
        <w:t>Balbo</w:t>
      </w:r>
      <w:r w:rsidRPr="009E0A2E">
        <w:t xml:space="preserve">, </w:t>
      </w:r>
      <w:proofErr w:type="spellStart"/>
      <w:r w:rsidRPr="009E0A2E">
        <w:t>Gasti</w:t>
      </w:r>
      <w:proofErr w:type="spellEnd"/>
      <w:r w:rsidRPr="009E0A2E">
        <w:t>,</w:t>
      </w:r>
      <w:r w:rsidR="00520A15">
        <w:t xml:space="preserve"> Gioseffi, Milanese, Pasetti</w:t>
      </w:r>
      <w:r w:rsidRPr="009E0A2E">
        <w:t>).</w:t>
      </w:r>
    </w:p>
    <w:p w14:paraId="7BFF0E50" w14:textId="77777777" w:rsidR="00507ABF" w:rsidRPr="009E0A2E" w:rsidRDefault="00507ABF" w:rsidP="00C136B3">
      <w:pPr>
        <w:jc w:val="both"/>
      </w:pPr>
      <w:r w:rsidRPr="009E0A2E">
        <w:t>L’Assemblea approva all’unanimità.</w:t>
      </w:r>
    </w:p>
    <w:p w14:paraId="02D51FEF" w14:textId="77777777" w:rsidR="00014907" w:rsidRDefault="00014907" w:rsidP="00C136B3">
      <w:pPr>
        <w:jc w:val="both"/>
      </w:pPr>
    </w:p>
    <w:p w14:paraId="4536B385" w14:textId="77777777" w:rsidR="00014907" w:rsidRDefault="00014907" w:rsidP="00C136B3">
      <w:pPr>
        <w:jc w:val="both"/>
        <w:rPr>
          <w:rFonts w:ascii="Calibri" w:hAnsi="Calibri"/>
          <w:sz w:val="22"/>
          <w:szCs w:val="22"/>
          <w:lang w:eastAsia="en-US" w:bidi="it-IT"/>
        </w:rPr>
      </w:pPr>
    </w:p>
    <w:p w14:paraId="5E91C8CA" w14:textId="79C7A6A4" w:rsidR="00014907" w:rsidRDefault="00014907" w:rsidP="00C136B3">
      <w:pPr>
        <w:jc w:val="both"/>
        <w:rPr>
          <w:b/>
        </w:rPr>
      </w:pPr>
      <w:r w:rsidRPr="00A72296">
        <w:rPr>
          <w:b/>
        </w:rPr>
        <w:t>4.</w:t>
      </w:r>
      <w:r>
        <w:rPr>
          <w:b/>
        </w:rPr>
        <w:t xml:space="preserve"> </w:t>
      </w:r>
      <w:r w:rsidR="00493363" w:rsidRPr="00493363">
        <w:rPr>
          <w:b/>
        </w:rPr>
        <w:t>Bilancio preventivo 2018 e relazione tesoriere</w:t>
      </w:r>
      <w:r>
        <w:rPr>
          <w:b/>
        </w:rPr>
        <w:t xml:space="preserve">: </w:t>
      </w:r>
    </w:p>
    <w:p w14:paraId="6A0E071A" w14:textId="23AC573C" w:rsidR="00B21D66" w:rsidRDefault="00B21D66" w:rsidP="00C136B3">
      <w:pPr>
        <w:jc w:val="both"/>
      </w:pPr>
      <w:r>
        <w:t>La Tesoriera Stefania Santelia comunica che la giacenza di cassa alla data del 22 novembre 2017 era di € 8.039,99. La previsione di bilancio per l’esercizio finanziario 2018 è di € 4.500,00 in entrata (quote associative) e di € 4.500,00 in uscita. La previsione relativa alle uscite si trova articolata in dettaglio nello schema di bilancio preventivo inserito nella documentazione disponibile sul sito della CUSL.</w:t>
      </w:r>
    </w:p>
    <w:p w14:paraId="47A40DF2" w14:textId="77777777" w:rsidR="00B21D66" w:rsidRDefault="00B21D66" w:rsidP="00C136B3">
      <w:pPr>
        <w:jc w:val="both"/>
      </w:pPr>
    </w:p>
    <w:p w14:paraId="79D43263" w14:textId="7C600023" w:rsidR="00014907" w:rsidRPr="00A72296" w:rsidRDefault="00014907" w:rsidP="00C136B3">
      <w:pPr>
        <w:jc w:val="both"/>
        <w:rPr>
          <w:b/>
        </w:rPr>
      </w:pPr>
      <w:r>
        <w:rPr>
          <w:b/>
        </w:rPr>
        <w:t xml:space="preserve">5. </w:t>
      </w:r>
      <w:r w:rsidRPr="00D23594">
        <w:rPr>
          <w:color w:val="000000"/>
        </w:rPr>
        <w:t> </w:t>
      </w:r>
      <w:r w:rsidR="00B21D66" w:rsidRPr="00B21D66">
        <w:rPr>
          <w:b/>
          <w:color w:val="000000"/>
        </w:rPr>
        <w:t>Convegno CUSL 2018</w:t>
      </w:r>
      <w:r>
        <w:rPr>
          <w:b/>
        </w:rPr>
        <w:t>:</w:t>
      </w:r>
    </w:p>
    <w:p w14:paraId="49B4B183" w14:textId="58B65ACE" w:rsidR="00504995" w:rsidRDefault="00014907" w:rsidP="00C136B3">
      <w:pPr>
        <w:jc w:val="both"/>
      </w:pPr>
      <w:r w:rsidRPr="00A72296">
        <w:t xml:space="preserve">5.1. </w:t>
      </w:r>
      <w:r>
        <w:t xml:space="preserve">Il Presidente </w:t>
      </w:r>
      <w:r w:rsidR="00C04B2C">
        <w:t>illustra la proposta de</w:t>
      </w:r>
      <w:r w:rsidR="007343F7">
        <w:t>l Consiglio Direttivo per i</w:t>
      </w:r>
      <w:r w:rsidR="00C04B2C">
        <w:t xml:space="preserve">l prossimo Convegno della CUSL, che secondo il previsto calendario dovrà tenersi nella prossima primavera, a distanza di un biennio dal precedente, svoltosi fra Milano e Pavia il 9 e 10 giugno 2016. Il tema individuato dal Consiglio Direttivo è quello della valutazione </w:t>
      </w:r>
      <w:r w:rsidR="00504995">
        <w:t xml:space="preserve">della ricerca </w:t>
      </w:r>
      <w:r w:rsidR="00C04B2C">
        <w:t xml:space="preserve">in area umanistica; l’obiettivo è quello di realizzare un confronto fra posizioni differenti, attraverso il coinvolgimento di esponenti dell’ANVUR, del CUN, del </w:t>
      </w:r>
      <w:proofErr w:type="spellStart"/>
      <w:r w:rsidR="00C04B2C">
        <w:t>MiUR</w:t>
      </w:r>
      <w:proofErr w:type="spellEnd"/>
      <w:r w:rsidR="00C04B2C">
        <w:t xml:space="preserve">. </w:t>
      </w:r>
      <w:r w:rsidR="00504995">
        <w:t xml:space="preserve">La sede </w:t>
      </w:r>
      <w:r w:rsidR="007343F7">
        <w:t xml:space="preserve">ospitante </w:t>
      </w:r>
      <w:r w:rsidR="00504995">
        <w:t>sarà l’Università di Roma Tre.</w:t>
      </w:r>
    </w:p>
    <w:p w14:paraId="5C9DEC03" w14:textId="28D00E15" w:rsidR="00014907" w:rsidRDefault="00504995" w:rsidP="00C136B3">
      <w:pPr>
        <w:jc w:val="both"/>
      </w:pPr>
      <w:r>
        <w:t xml:space="preserve">5.2. Interviene il prof. </w:t>
      </w:r>
      <w:proofErr w:type="spellStart"/>
      <w:r>
        <w:t>Mastandrea</w:t>
      </w:r>
      <w:proofErr w:type="spellEnd"/>
      <w:r>
        <w:t>, il quale segnala l’opportunità di prevedere all’interno del convegno uno spazio per i problemi legati alla valutazione della ricerca che utilizza piattaforme informatiche e i cui risultati vengono pubblicati online. Il Presidente raccoglie la sollecitazione, di cui si terrà conto nella programmazione degli interventi.</w:t>
      </w:r>
    </w:p>
    <w:p w14:paraId="3174063C" w14:textId="67039391" w:rsidR="00014907" w:rsidRPr="00E16CA9" w:rsidRDefault="00504995" w:rsidP="00C136B3">
      <w:pPr>
        <w:jc w:val="both"/>
      </w:pPr>
      <w:r>
        <w:t xml:space="preserve">5.3. </w:t>
      </w:r>
      <w:r w:rsidR="00014907">
        <w:t xml:space="preserve">La proposta </w:t>
      </w:r>
      <w:r>
        <w:t xml:space="preserve">del Consiglio Direttivo </w:t>
      </w:r>
      <w:r w:rsidR="00014907">
        <w:t xml:space="preserve">viene accolta dall’Assemblea all’unanimità. </w:t>
      </w:r>
    </w:p>
    <w:p w14:paraId="4B1FE8CA" w14:textId="77777777" w:rsidR="00014907" w:rsidRPr="00A72296" w:rsidRDefault="00014907" w:rsidP="00C136B3">
      <w:pPr>
        <w:jc w:val="both"/>
      </w:pPr>
    </w:p>
    <w:p w14:paraId="223261AE" w14:textId="7D315F26" w:rsidR="00014907" w:rsidRPr="00A72296" w:rsidRDefault="00014907" w:rsidP="00C136B3">
      <w:pPr>
        <w:jc w:val="both"/>
        <w:rPr>
          <w:b/>
        </w:rPr>
      </w:pPr>
      <w:r w:rsidRPr="00A72296">
        <w:rPr>
          <w:b/>
        </w:rPr>
        <w:t>6.</w:t>
      </w:r>
      <w:r>
        <w:rPr>
          <w:b/>
        </w:rPr>
        <w:t xml:space="preserve"> </w:t>
      </w:r>
      <w:r w:rsidR="004F7BA7">
        <w:rPr>
          <w:b/>
          <w:color w:val="000000"/>
        </w:rPr>
        <w:t>C</w:t>
      </w:r>
      <w:r w:rsidRPr="00BA47EA">
        <w:rPr>
          <w:b/>
          <w:color w:val="000000"/>
        </w:rPr>
        <w:t>ertificazione linguistica latino</w:t>
      </w:r>
      <w:r w:rsidRPr="00A72296">
        <w:rPr>
          <w:b/>
        </w:rPr>
        <w:t>:</w:t>
      </w:r>
    </w:p>
    <w:p w14:paraId="412AB80E" w14:textId="6033E1D7" w:rsidR="00314854" w:rsidRDefault="00014907" w:rsidP="00C136B3">
      <w:pPr>
        <w:jc w:val="both"/>
      </w:pPr>
      <w:r w:rsidRPr="00A72296">
        <w:t>6.1.</w:t>
      </w:r>
      <w:r>
        <w:t xml:space="preserve"> Il Presidente </w:t>
      </w:r>
      <w:r w:rsidR="005A3CDB">
        <w:t>ricorda che dopo l’approvazione da parte dell’Assemblea, nella riunione del 27 maggio 2017, del Sillabo che identifica e articola le competenze linguistiche oggetto della certificazione, rimangono da approv</w:t>
      </w:r>
      <w:r w:rsidR="00314854">
        <w:t xml:space="preserve">are le procedure di svolgimento finalizzate a </w:t>
      </w:r>
      <w:r w:rsidR="007343F7">
        <w:t xml:space="preserve">formalizzare e a </w:t>
      </w:r>
      <w:r w:rsidR="00314854">
        <w:t xml:space="preserve">garantire </w:t>
      </w:r>
      <w:r w:rsidR="007343F7">
        <w:t>l’</w:t>
      </w:r>
      <w:r w:rsidR="00314854">
        <w:t>uniformità delle prove per la certificazione linguistica,</w:t>
      </w:r>
      <w:r w:rsidR="005A3CDB">
        <w:t xml:space="preserve"> che sono state definite e il cui testo si trova nella documentazione disponibile sul sito della CUSL. </w:t>
      </w:r>
      <w:r w:rsidR="00314854">
        <w:t>Si tratta del</w:t>
      </w:r>
      <w:r w:rsidR="005A3CDB">
        <w:t>l’ultimo tassello necessario a completare il</w:t>
      </w:r>
      <w:r w:rsidR="00314854">
        <w:t xml:space="preserve"> testo da sottoporre al </w:t>
      </w:r>
      <w:proofErr w:type="spellStart"/>
      <w:r w:rsidR="00314854">
        <w:t>MiUR</w:t>
      </w:r>
      <w:proofErr w:type="spellEnd"/>
      <w:r w:rsidR="00314854">
        <w:t xml:space="preserve"> ai fini della predisposizione di un protocollo nazionale che assegni alla CUSL il ruolo di ente certificatore. </w:t>
      </w:r>
      <w:r w:rsidR="007343F7">
        <w:t>Tuttavia p</w:t>
      </w:r>
      <w:r w:rsidR="00314854">
        <w:t>er la definizione del protocollo nazionale bisognerà aspettare la nomina del nuovo Direttore per gli Ordinamenti didat</w:t>
      </w:r>
      <w:r w:rsidR="007343F7">
        <w:t xml:space="preserve">tici del </w:t>
      </w:r>
      <w:proofErr w:type="spellStart"/>
      <w:r w:rsidR="007343F7">
        <w:t>MiUR</w:t>
      </w:r>
      <w:proofErr w:type="spellEnd"/>
      <w:r w:rsidR="007343F7">
        <w:t>, poiché la precedente dirigente</w:t>
      </w:r>
      <w:r w:rsidR="00314854">
        <w:t xml:space="preserve"> ha assunto un altro incarico dirigenziale.</w:t>
      </w:r>
    </w:p>
    <w:p w14:paraId="77EB13DD" w14:textId="4CDF9300" w:rsidR="004A1380" w:rsidRDefault="00314854" w:rsidP="00C136B3">
      <w:pPr>
        <w:jc w:val="both"/>
      </w:pPr>
      <w:r>
        <w:t xml:space="preserve">6.2.  Il Presidente </w:t>
      </w:r>
      <w:r w:rsidR="007343F7">
        <w:t>sottolinea</w:t>
      </w:r>
      <w:r w:rsidR="00014907">
        <w:t xml:space="preserve"> che </w:t>
      </w:r>
      <w:r w:rsidR="007343F7">
        <w:t xml:space="preserve">il quadro complessivo è </w:t>
      </w:r>
      <w:r w:rsidR="004A1380">
        <w:t>in continua evoluzione e invi</w:t>
      </w:r>
      <w:r w:rsidR="007343F7">
        <w:t xml:space="preserve">ta i soci presenti in assemblea </w:t>
      </w:r>
      <w:r w:rsidR="004A1380">
        <w:t xml:space="preserve">direttamente coinvolti nella </w:t>
      </w:r>
      <w:r w:rsidR="007343F7">
        <w:t>certificazione nelle regioni</w:t>
      </w:r>
      <w:r w:rsidR="004A1380">
        <w:t xml:space="preserve"> di appartenenza a intervenire per informare sulla situazione e su eventuali novità. Intervengono: sulla regione Friuli Delvigo; sulla Liguria </w:t>
      </w:r>
      <w:proofErr w:type="spellStart"/>
      <w:r w:rsidR="004A1380">
        <w:t>Tixi</w:t>
      </w:r>
      <w:proofErr w:type="spellEnd"/>
      <w:r w:rsidR="004A1380">
        <w:t xml:space="preserve"> (che sottolinea l’intervento attivo dell’Ufficio Scolastico Regionale); </w:t>
      </w:r>
      <w:proofErr w:type="spellStart"/>
      <w:r w:rsidR="00BA4BFA">
        <w:t>Mastandrea</w:t>
      </w:r>
      <w:proofErr w:type="spellEnd"/>
      <w:r w:rsidR="00BA4BFA">
        <w:t xml:space="preserve"> e Venuti sul Veneto (dove i docenti della rete </w:t>
      </w:r>
      <w:proofErr w:type="spellStart"/>
      <w:r w:rsidR="00BA4BFA">
        <w:t>Probat</w:t>
      </w:r>
      <w:proofErr w:type="spellEnd"/>
      <w:r w:rsidR="00BA4BFA">
        <w:t xml:space="preserve"> hanno prodotto un documento che </w:t>
      </w:r>
      <w:r w:rsidR="00BF6866">
        <w:t xml:space="preserve">dovrebbe </w:t>
      </w:r>
      <w:r w:rsidR="00BA4BFA">
        <w:t>avvia</w:t>
      </w:r>
      <w:r w:rsidR="00BF6866">
        <w:t>re</w:t>
      </w:r>
      <w:r w:rsidR="00BA4BFA">
        <w:t xml:space="preserve"> </w:t>
      </w:r>
      <w:r w:rsidR="00BF6866">
        <w:t>un processo unitario</w:t>
      </w:r>
      <w:r w:rsidR="007343F7">
        <w:t>,</w:t>
      </w:r>
      <w:r w:rsidR="00BF6866">
        <w:t xml:space="preserve"> che superi </w:t>
      </w:r>
      <w:r w:rsidR="007343F7">
        <w:t>quel</w:t>
      </w:r>
      <w:r w:rsidR="00BF6866">
        <w:t>la parziale autonomia</w:t>
      </w:r>
      <w:r w:rsidR="009D7CC5">
        <w:t xml:space="preserve"> che non consente attualmente </w:t>
      </w:r>
      <w:r w:rsidR="00BF6866">
        <w:t>una validazione da parte della CUSL</w:t>
      </w:r>
      <w:r w:rsidR="00CF7B83">
        <w:t>);</w:t>
      </w:r>
      <w:r w:rsidR="00BF6866">
        <w:t xml:space="preserve"> </w:t>
      </w:r>
      <w:r w:rsidR="004A1380">
        <w:t>Bonvicini sull’Emilia Romagna</w:t>
      </w:r>
      <w:r w:rsidR="00BA4BFA">
        <w:t xml:space="preserve">; Valenti sulla Campania (dove è </w:t>
      </w:r>
      <w:r w:rsidR="00BA4BFA">
        <w:lastRenderedPageBreak/>
        <w:t>stato firmato il protocollo d’intesa con l’USR e si è costituito un comitato regionale costituito dalle socie Valenti, Squillante e Renda); Brescia sulla Puglia (dove è stato appena firmato il protocollo d’intesa con l’USR); Lucifora sulla Basilicata (dove pure è stato firmato il protocollo regionale).</w:t>
      </w:r>
    </w:p>
    <w:p w14:paraId="32A9AF7D" w14:textId="72E1AA85" w:rsidR="00BA4BFA" w:rsidRDefault="00BA4BFA" w:rsidP="00C136B3">
      <w:pPr>
        <w:jc w:val="both"/>
      </w:pPr>
      <w:r>
        <w:t xml:space="preserve">Il Presidente informa che in Lombardia la certificazione linguistica, attivata da anni, ha registrato nell’ultima edizione un successo particolare (più </w:t>
      </w:r>
      <w:r w:rsidR="00CF7B83">
        <w:t>di mille partecipanti). Riferisce poi sulla peculiarità della regione Lazio, dove nello scorso aprile è stato firmato il protocollo regionale: l’USR ha chiesto l’indicazione di una sede universitaria di riferimento, e di rispondere a tale richiesta si è fatta carico l’Università di Cassino. Il Presidente comunica infine che in Sicilia è in corso un’innovazione: un accordo preliminare fra le Università di Palermo, Catania e Messina in vista di un protocollo regionale</w:t>
      </w:r>
      <w:r w:rsidR="00167085">
        <w:t>,</w:t>
      </w:r>
      <w:r w:rsidR="00CF7B83">
        <w:t xml:space="preserve"> in sostituzione del precedente protocollo fra la sola sede di Palermo, l’USR e la CUSL. A questo proposito </w:t>
      </w:r>
      <w:r w:rsidR="00C136B3" w:rsidRPr="000C41A5">
        <w:t>i</w:t>
      </w:r>
      <w:r w:rsidR="00CF7B83" w:rsidRPr="000C41A5">
        <w:t>nterviene il prof</w:t>
      </w:r>
      <w:r w:rsidR="00CF7B83">
        <w:t>. Colletta, dichiarando l’interesse anche dell’Università Kore di Enna ad aderire all’accordo.</w:t>
      </w:r>
    </w:p>
    <w:p w14:paraId="6014763B" w14:textId="3E213F01" w:rsidR="002E1CAA" w:rsidRDefault="00CF7B83" w:rsidP="00C136B3">
      <w:pPr>
        <w:jc w:val="both"/>
      </w:pPr>
      <w:r>
        <w:t xml:space="preserve">6.3. Alla luce del quadro appena delineato il Presidente sottolinea l’opportunità di </w:t>
      </w:r>
      <w:r w:rsidR="002E1CAA">
        <w:t>nominare per ciascuna regione (più la provincia di Trento) uno o più referenti e</w:t>
      </w:r>
      <w:r w:rsidR="00167085">
        <w:t>,</w:t>
      </w:r>
      <w:r w:rsidR="002E1CAA">
        <w:t xml:space="preserve"> sulla base delle indicazioni raccolte</w:t>
      </w:r>
      <w:r w:rsidR="00167085">
        <w:t>,</w:t>
      </w:r>
      <w:r w:rsidR="002E1CAA">
        <w:t xml:space="preserve"> propone il seguente elenco, suscettibile di integrazioni e</w:t>
      </w:r>
      <w:r w:rsidR="00167085">
        <w:t>/o</w:t>
      </w:r>
      <w:r w:rsidR="002E1CAA">
        <w:t xml:space="preserve"> modifiche:</w:t>
      </w:r>
    </w:p>
    <w:p w14:paraId="40E8B108" w14:textId="0BCD69FF" w:rsidR="002E1CAA" w:rsidRDefault="002E1CAA" w:rsidP="00C136B3">
      <w:pPr>
        <w:jc w:val="both"/>
      </w:pPr>
      <w:proofErr w:type="gramStart"/>
      <w:r>
        <w:t xml:space="preserve">PIEMONTE:   </w:t>
      </w:r>
      <w:proofErr w:type="gramEnd"/>
      <w:r>
        <w:t>Balbo – Manca</w:t>
      </w:r>
    </w:p>
    <w:p w14:paraId="59D3A8C1" w14:textId="6268152E" w:rsidR="002E1CAA" w:rsidRDefault="002E1CAA" w:rsidP="00C136B3">
      <w:pPr>
        <w:jc w:val="both"/>
      </w:pPr>
      <w:proofErr w:type="gramStart"/>
      <w:r>
        <w:t xml:space="preserve">LOMBARDIA:   </w:t>
      </w:r>
      <w:proofErr w:type="gramEnd"/>
      <w:r>
        <w:t xml:space="preserve">Gioseffi – Milanese – </w:t>
      </w:r>
      <w:proofErr w:type="spellStart"/>
      <w:r>
        <w:t>Gasti</w:t>
      </w:r>
      <w:proofErr w:type="spellEnd"/>
    </w:p>
    <w:p w14:paraId="12E1E7EE" w14:textId="4E0172BB" w:rsidR="002E1CAA" w:rsidRDefault="002E1CAA" w:rsidP="00C136B3">
      <w:pPr>
        <w:jc w:val="both"/>
      </w:pPr>
      <w:proofErr w:type="gramStart"/>
      <w:r>
        <w:t xml:space="preserve">TRENTO:   </w:t>
      </w:r>
      <w:proofErr w:type="gramEnd"/>
      <w:r>
        <w:t>Mordeglia</w:t>
      </w:r>
    </w:p>
    <w:p w14:paraId="216DC357" w14:textId="289B54CA" w:rsidR="002E1CAA" w:rsidRDefault="002E1CAA" w:rsidP="00C136B3">
      <w:pPr>
        <w:jc w:val="both"/>
      </w:pPr>
      <w:proofErr w:type="gramStart"/>
      <w:r>
        <w:t xml:space="preserve">FRIULI:   </w:t>
      </w:r>
      <w:proofErr w:type="gramEnd"/>
      <w:r>
        <w:t>Delvigo – Oniga</w:t>
      </w:r>
    </w:p>
    <w:p w14:paraId="5317F321" w14:textId="6A108F97" w:rsidR="002E1CAA" w:rsidRDefault="002E1CAA" w:rsidP="00C136B3">
      <w:pPr>
        <w:jc w:val="both"/>
      </w:pPr>
      <w:proofErr w:type="gramStart"/>
      <w:r>
        <w:t xml:space="preserve">LIGURIA:   </w:t>
      </w:r>
      <w:proofErr w:type="gramEnd"/>
      <w:r>
        <w:t xml:space="preserve">Rocca – Moretti G. – </w:t>
      </w:r>
      <w:proofErr w:type="spellStart"/>
      <w:r>
        <w:t>Tixi</w:t>
      </w:r>
      <w:proofErr w:type="spellEnd"/>
    </w:p>
    <w:p w14:paraId="111E89F2" w14:textId="18617544" w:rsidR="002E1CAA" w:rsidRDefault="002E1CAA" w:rsidP="00C136B3">
      <w:pPr>
        <w:jc w:val="both"/>
      </w:pPr>
      <w:r>
        <w:t xml:space="preserve">EMILIA </w:t>
      </w:r>
      <w:proofErr w:type="gramStart"/>
      <w:r>
        <w:t xml:space="preserve">ROMAGNA:   </w:t>
      </w:r>
      <w:proofErr w:type="gramEnd"/>
      <w:r>
        <w:t>Pasetti</w:t>
      </w:r>
    </w:p>
    <w:p w14:paraId="532DA927" w14:textId="6DDC6A46" w:rsidR="002E1CAA" w:rsidRDefault="002E1CAA" w:rsidP="00C136B3">
      <w:pPr>
        <w:jc w:val="both"/>
      </w:pPr>
      <w:proofErr w:type="gramStart"/>
      <w:r>
        <w:t xml:space="preserve">CAMPANIA:   </w:t>
      </w:r>
      <w:proofErr w:type="gramEnd"/>
      <w:r>
        <w:t>Valenti – Squillante – Renda</w:t>
      </w:r>
    </w:p>
    <w:p w14:paraId="3A3A0A7D" w14:textId="3BE5DE97" w:rsidR="002E1CAA" w:rsidRDefault="002E1CAA" w:rsidP="00C136B3">
      <w:pPr>
        <w:jc w:val="both"/>
      </w:pPr>
      <w:proofErr w:type="gramStart"/>
      <w:r>
        <w:t xml:space="preserve">PUGLIA:   </w:t>
      </w:r>
      <w:proofErr w:type="gramEnd"/>
      <w:r>
        <w:t xml:space="preserve">Brescia – De </w:t>
      </w:r>
      <w:proofErr w:type="spellStart"/>
      <w:r>
        <w:t>Trane</w:t>
      </w:r>
      <w:proofErr w:type="spellEnd"/>
      <w:r>
        <w:t xml:space="preserve"> – Tedeschi</w:t>
      </w:r>
    </w:p>
    <w:p w14:paraId="4285A603" w14:textId="7C9914B4" w:rsidR="002E1CAA" w:rsidRDefault="002E1CAA" w:rsidP="00C136B3">
      <w:pPr>
        <w:jc w:val="both"/>
      </w:pPr>
      <w:proofErr w:type="gramStart"/>
      <w:r>
        <w:t xml:space="preserve">BASILICATA:   </w:t>
      </w:r>
      <w:proofErr w:type="gramEnd"/>
      <w:r>
        <w:t>Lucifora – Di Giovine – Corcella</w:t>
      </w:r>
    </w:p>
    <w:p w14:paraId="069FB36F" w14:textId="17BC3308" w:rsidR="002E1CAA" w:rsidRDefault="002E1CAA" w:rsidP="00C136B3">
      <w:pPr>
        <w:jc w:val="both"/>
      </w:pPr>
      <w:proofErr w:type="gramStart"/>
      <w:r>
        <w:t xml:space="preserve">SICILIA:   </w:t>
      </w:r>
      <w:proofErr w:type="gramEnd"/>
      <w:r>
        <w:t>Marino – D’Angelo – Cupaiuolo</w:t>
      </w:r>
    </w:p>
    <w:p w14:paraId="6BE11F0C" w14:textId="314A942E" w:rsidR="00CF7B83" w:rsidRDefault="002E1CAA" w:rsidP="00C136B3">
      <w:pPr>
        <w:jc w:val="both"/>
      </w:pPr>
      <w:r>
        <w:t>Restano ancora da definire i referenti per il Veneto e per il Lazio.</w:t>
      </w:r>
      <w:r w:rsidR="00CF7B83">
        <w:t xml:space="preserve"> </w:t>
      </w:r>
    </w:p>
    <w:p w14:paraId="29FE7447" w14:textId="326B91E8" w:rsidR="002E1CAA" w:rsidRDefault="002E1CAA" w:rsidP="00C136B3">
      <w:pPr>
        <w:jc w:val="both"/>
      </w:pPr>
      <w:r>
        <w:t xml:space="preserve">6.4. Il Presidente sottopone ad approvazione le “Procedure di svolgimento della Certificazione </w:t>
      </w:r>
      <w:proofErr w:type="spellStart"/>
      <w:r>
        <w:t>linuistica</w:t>
      </w:r>
      <w:proofErr w:type="spellEnd"/>
      <w:r>
        <w:t xml:space="preserve"> del latino”. L’Assemblea approva all’unanimità.</w:t>
      </w:r>
    </w:p>
    <w:p w14:paraId="27CB042A" w14:textId="1C7AEAD9" w:rsidR="002E1CAA" w:rsidRDefault="002E1CAA" w:rsidP="00C136B3">
      <w:pPr>
        <w:jc w:val="both"/>
      </w:pPr>
      <w:r>
        <w:t>Chiede inoltre l’approvazione dell’elenco provvisorio dei referenti regionali. L’Assemblea</w:t>
      </w:r>
      <w:r w:rsidR="00167085">
        <w:t xml:space="preserve"> </w:t>
      </w:r>
      <w:r>
        <w:t>approva all’unanimità.</w:t>
      </w:r>
    </w:p>
    <w:p w14:paraId="30F3CBF1" w14:textId="77777777" w:rsidR="004A1380" w:rsidRDefault="004A1380" w:rsidP="00C136B3">
      <w:pPr>
        <w:jc w:val="both"/>
      </w:pPr>
    </w:p>
    <w:p w14:paraId="0F833B68" w14:textId="77777777" w:rsidR="003854E8" w:rsidRDefault="003854E8" w:rsidP="00C136B3">
      <w:pPr>
        <w:jc w:val="both"/>
        <w:rPr>
          <w:b/>
        </w:rPr>
      </w:pPr>
    </w:p>
    <w:p w14:paraId="6F0178E0" w14:textId="539288DB" w:rsidR="00014907" w:rsidRPr="00A72296" w:rsidRDefault="004F7BA7" w:rsidP="00C136B3">
      <w:pPr>
        <w:jc w:val="both"/>
      </w:pPr>
      <w:r>
        <w:rPr>
          <w:b/>
        </w:rPr>
        <w:t>7</w:t>
      </w:r>
      <w:r w:rsidR="00014907" w:rsidRPr="00A72296">
        <w:rPr>
          <w:b/>
        </w:rPr>
        <w:t>.</w:t>
      </w:r>
      <w:r w:rsidR="00014907">
        <w:rPr>
          <w:b/>
        </w:rPr>
        <w:t xml:space="preserve"> </w:t>
      </w:r>
      <w:r w:rsidR="00014907" w:rsidRPr="00BA47EA">
        <w:rPr>
          <w:b/>
          <w:color w:val="000000"/>
        </w:rPr>
        <w:t>Formazione iniziale insegnanti</w:t>
      </w:r>
      <w:r w:rsidR="00014907">
        <w:rPr>
          <w:b/>
        </w:rPr>
        <w:t>:</w:t>
      </w:r>
    </w:p>
    <w:p w14:paraId="291C727B" w14:textId="7BCAB147" w:rsidR="00014907" w:rsidRDefault="009809AB" w:rsidP="00C136B3">
      <w:pPr>
        <w:pStyle w:val="NormaleWeb"/>
        <w:shd w:val="clear" w:color="auto" w:fill="FFFFFF"/>
        <w:spacing w:before="0" w:beforeAutospacing="0" w:after="0" w:afterAutospacing="0"/>
        <w:jc w:val="both"/>
        <w:rPr>
          <w:rFonts w:ascii="Times New Roman" w:hAnsi="Times New Roman"/>
          <w:sz w:val="24"/>
          <w:szCs w:val="24"/>
        </w:rPr>
      </w:pPr>
      <w:r>
        <w:rPr>
          <w:rFonts w:ascii="Times New Roman" w:hAnsi="Times New Roman"/>
          <w:sz w:val="24"/>
          <w:szCs w:val="24"/>
        </w:rPr>
        <w:t>7</w:t>
      </w:r>
      <w:r w:rsidR="00014907" w:rsidRPr="001C24AC">
        <w:rPr>
          <w:rFonts w:ascii="Times New Roman" w:hAnsi="Times New Roman"/>
          <w:sz w:val="24"/>
          <w:szCs w:val="24"/>
        </w:rPr>
        <w:t>.1. Il Presidente</w:t>
      </w:r>
      <w:r w:rsidR="00014907">
        <w:rPr>
          <w:rFonts w:ascii="Times New Roman" w:hAnsi="Times New Roman"/>
          <w:sz w:val="24"/>
          <w:szCs w:val="24"/>
        </w:rPr>
        <w:t xml:space="preserve"> </w:t>
      </w:r>
      <w:r w:rsidR="00167085">
        <w:rPr>
          <w:rFonts w:ascii="Times New Roman" w:hAnsi="Times New Roman"/>
          <w:sz w:val="24"/>
          <w:szCs w:val="24"/>
        </w:rPr>
        <w:t xml:space="preserve">ricorda i documenti </w:t>
      </w:r>
      <w:r w:rsidR="003E5C95">
        <w:rPr>
          <w:rFonts w:ascii="Times New Roman" w:hAnsi="Times New Roman"/>
          <w:sz w:val="24"/>
          <w:szCs w:val="24"/>
        </w:rPr>
        <w:t xml:space="preserve">disponibili sul sito della CUSL che </w:t>
      </w:r>
      <w:r w:rsidR="00167085">
        <w:rPr>
          <w:rFonts w:ascii="Times New Roman" w:hAnsi="Times New Roman"/>
          <w:sz w:val="24"/>
          <w:szCs w:val="24"/>
        </w:rPr>
        <w:t xml:space="preserve">forniscono </w:t>
      </w:r>
      <w:r w:rsidR="003E5C95">
        <w:rPr>
          <w:rFonts w:ascii="Times New Roman" w:hAnsi="Times New Roman"/>
          <w:sz w:val="24"/>
          <w:szCs w:val="24"/>
        </w:rPr>
        <w:t>il quadro</w:t>
      </w:r>
      <w:r w:rsidR="00167085">
        <w:rPr>
          <w:rFonts w:ascii="Times New Roman" w:hAnsi="Times New Roman"/>
          <w:sz w:val="24"/>
          <w:szCs w:val="24"/>
        </w:rPr>
        <w:t xml:space="preserve"> normativo completo sulla formazione</w:t>
      </w:r>
      <w:r w:rsidR="002915C8">
        <w:rPr>
          <w:rFonts w:ascii="Times New Roman" w:hAnsi="Times New Roman"/>
          <w:sz w:val="24"/>
          <w:szCs w:val="24"/>
        </w:rPr>
        <w:t xml:space="preserve"> insegnanti: oltre a</w:t>
      </w:r>
      <w:r w:rsidR="003E5C95">
        <w:rPr>
          <w:rFonts w:ascii="Times New Roman" w:hAnsi="Times New Roman"/>
          <w:sz w:val="24"/>
          <w:szCs w:val="24"/>
        </w:rPr>
        <w:t xml:space="preserve">l </w:t>
      </w:r>
      <w:proofErr w:type="spellStart"/>
      <w:r w:rsidR="00167085">
        <w:rPr>
          <w:rFonts w:ascii="Times New Roman" w:hAnsi="Times New Roman"/>
          <w:sz w:val="24"/>
          <w:szCs w:val="24"/>
        </w:rPr>
        <w:t>dlgs</w:t>
      </w:r>
      <w:proofErr w:type="spellEnd"/>
      <w:r w:rsidR="00167085">
        <w:rPr>
          <w:rFonts w:ascii="Times New Roman" w:hAnsi="Times New Roman"/>
          <w:sz w:val="24"/>
          <w:szCs w:val="24"/>
        </w:rPr>
        <w:t>. n. 59 del 13-4-2017</w:t>
      </w:r>
      <w:r w:rsidR="003E5C95" w:rsidRPr="003E5C95">
        <w:rPr>
          <w:rFonts w:ascii="Times New Roman" w:hAnsi="Times New Roman"/>
          <w:sz w:val="24"/>
          <w:szCs w:val="24"/>
        </w:rPr>
        <w:t xml:space="preserve"> </w:t>
      </w:r>
      <w:r w:rsidR="00167085">
        <w:rPr>
          <w:rFonts w:ascii="Times New Roman" w:hAnsi="Times New Roman"/>
          <w:sz w:val="24"/>
          <w:szCs w:val="24"/>
        </w:rPr>
        <w:t>(“</w:t>
      </w:r>
      <w:r w:rsidR="003E5C95" w:rsidRPr="003E5C95">
        <w:rPr>
          <w:rFonts w:ascii="Times New Roman" w:hAnsi="Times New Roman"/>
          <w:sz w:val="24"/>
          <w:szCs w:val="24"/>
        </w:rPr>
        <w:t>R</w:t>
      </w:r>
      <w:r w:rsidR="002915C8">
        <w:rPr>
          <w:rFonts w:ascii="Times New Roman" w:hAnsi="Times New Roman"/>
          <w:sz w:val="24"/>
          <w:szCs w:val="24"/>
        </w:rPr>
        <w:t>iordino, adeguamento e semplifi</w:t>
      </w:r>
      <w:r w:rsidR="003E5C95" w:rsidRPr="003E5C95">
        <w:rPr>
          <w:rFonts w:ascii="Times New Roman" w:hAnsi="Times New Roman"/>
          <w:sz w:val="24"/>
          <w:szCs w:val="24"/>
        </w:rPr>
        <w:t>cazione del sistema di formazione iniziale e di accesso</w:t>
      </w:r>
      <w:r w:rsidR="002915C8">
        <w:rPr>
          <w:rFonts w:ascii="Times New Roman" w:hAnsi="Times New Roman"/>
          <w:sz w:val="24"/>
          <w:szCs w:val="24"/>
        </w:rPr>
        <w:t xml:space="preserve"> </w:t>
      </w:r>
      <w:r w:rsidR="002915C8" w:rsidRPr="003E5C95">
        <w:rPr>
          <w:rFonts w:ascii="Times New Roman" w:hAnsi="Times New Roman"/>
          <w:sz w:val="24"/>
          <w:szCs w:val="24"/>
        </w:rPr>
        <w:t>nei ruoli di docente nella scuola secondaria</w:t>
      </w:r>
      <w:r w:rsidR="00167085">
        <w:rPr>
          <w:rFonts w:ascii="Times New Roman" w:hAnsi="Times New Roman"/>
          <w:sz w:val="24"/>
          <w:szCs w:val="24"/>
        </w:rPr>
        <w:t>”), decreto</w:t>
      </w:r>
      <w:r w:rsidR="002915C8">
        <w:rPr>
          <w:rFonts w:ascii="Times New Roman" w:hAnsi="Times New Roman"/>
          <w:sz w:val="24"/>
          <w:szCs w:val="24"/>
        </w:rPr>
        <w:t xml:space="preserve"> </w:t>
      </w:r>
      <w:r w:rsidR="00167085">
        <w:rPr>
          <w:rFonts w:ascii="Times New Roman" w:hAnsi="Times New Roman"/>
          <w:sz w:val="24"/>
          <w:szCs w:val="24"/>
        </w:rPr>
        <w:t>attuativo</w:t>
      </w:r>
      <w:r w:rsidR="002915C8">
        <w:rPr>
          <w:rFonts w:ascii="Times New Roman" w:hAnsi="Times New Roman"/>
          <w:sz w:val="24"/>
          <w:szCs w:val="24"/>
        </w:rPr>
        <w:t xml:space="preserve"> della legge n. 107 del 13-7</w:t>
      </w:r>
      <w:r w:rsidR="00167085">
        <w:rPr>
          <w:rFonts w:ascii="Times New Roman" w:hAnsi="Times New Roman"/>
          <w:sz w:val="24"/>
          <w:szCs w:val="24"/>
        </w:rPr>
        <w:t xml:space="preserve">-2015, che era già stato oggetto di discussione nella precedente assemblea </w:t>
      </w:r>
      <w:r w:rsidR="002915C8">
        <w:rPr>
          <w:rFonts w:ascii="Times New Roman" w:hAnsi="Times New Roman"/>
          <w:sz w:val="24"/>
          <w:szCs w:val="24"/>
        </w:rPr>
        <w:t>(</w:t>
      </w:r>
      <w:proofErr w:type="spellStart"/>
      <w:r w:rsidR="00167085">
        <w:rPr>
          <w:rFonts w:ascii="Times New Roman" w:hAnsi="Times New Roman"/>
          <w:sz w:val="24"/>
          <w:szCs w:val="24"/>
        </w:rPr>
        <w:t>vd</w:t>
      </w:r>
      <w:proofErr w:type="spellEnd"/>
      <w:r w:rsidR="00167085">
        <w:rPr>
          <w:rFonts w:ascii="Times New Roman" w:hAnsi="Times New Roman"/>
          <w:sz w:val="24"/>
          <w:szCs w:val="24"/>
        </w:rPr>
        <w:t>.</w:t>
      </w:r>
      <w:r w:rsidR="002915C8">
        <w:rPr>
          <w:rFonts w:ascii="Times New Roman" w:hAnsi="Times New Roman"/>
          <w:sz w:val="24"/>
          <w:szCs w:val="24"/>
        </w:rPr>
        <w:t xml:space="preserve"> v</w:t>
      </w:r>
      <w:r w:rsidR="00167085">
        <w:rPr>
          <w:rFonts w:ascii="Times New Roman" w:hAnsi="Times New Roman"/>
          <w:sz w:val="24"/>
          <w:szCs w:val="24"/>
        </w:rPr>
        <w:t>erbale della seduta precedente),</w:t>
      </w:r>
      <w:r w:rsidR="002915C8">
        <w:rPr>
          <w:rFonts w:ascii="Times New Roman" w:hAnsi="Times New Roman"/>
          <w:sz w:val="24"/>
          <w:szCs w:val="24"/>
        </w:rPr>
        <w:t xml:space="preserve"> il DM 616 del 10-8-2017</w:t>
      </w:r>
      <w:r w:rsidR="00167085">
        <w:rPr>
          <w:rFonts w:ascii="Times New Roman" w:hAnsi="Times New Roman"/>
          <w:sz w:val="24"/>
          <w:szCs w:val="24"/>
        </w:rPr>
        <w:t>,</w:t>
      </w:r>
      <w:r w:rsidR="002915C8">
        <w:rPr>
          <w:rFonts w:ascii="Times New Roman" w:hAnsi="Times New Roman"/>
          <w:sz w:val="24"/>
          <w:szCs w:val="24"/>
        </w:rPr>
        <w:t xml:space="preserve"> che i</w:t>
      </w:r>
      <w:r w:rsidR="00167085">
        <w:rPr>
          <w:rFonts w:ascii="Times New Roman" w:hAnsi="Times New Roman"/>
          <w:sz w:val="24"/>
          <w:szCs w:val="24"/>
        </w:rPr>
        <w:t>ndividua e definisce i 24 CFU di cui all’art.5 comma 1 punto b) del decreto n. 59</w:t>
      </w:r>
      <w:r w:rsidR="00014907">
        <w:rPr>
          <w:rFonts w:ascii="Times New Roman" w:hAnsi="Times New Roman"/>
          <w:sz w:val="24"/>
          <w:szCs w:val="24"/>
        </w:rPr>
        <w:t xml:space="preserve"> </w:t>
      </w:r>
      <w:r w:rsidR="00167085">
        <w:rPr>
          <w:rFonts w:ascii="Times New Roman" w:hAnsi="Times New Roman"/>
          <w:sz w:val="24"/>
          <w:szCs w:val="24"/>
        </w:rPr>
        <w:t xml:space="preserve">(dove si stabilisce, </w:t>
      </w:r>
      <w:r w:rsidR="00014907">
        <w:rPr>
          <w:rFonts w:ascii="Times New Roman" w:hAnsi="Times New Roman"/>
          <w:sz w:val="24"/>
          <w:szCs w:val="24"/>
        </w:rPr>
        <w:t>tra i requisiti di ammissi</w:t>
      </w:r>
      <w:r w:rsidR="00167085">
        <w:rPr>
          <w:rFonts w:ascii="Times New Roman" w:hAnsi="Times New Roman"/>
          <w:sz w:val="24"/>
          <w:szCs w:val="24"/>
        </w:rPr>
        <w:t xml:space="preserve">one al concorso, il possesso di </w:t>
      </w:r>
      <w:r w:rsidR="00014907" w:rsidRPr="001B27C7">
        <w:rPr>
          <w:rFonts w:ascii="Times New Roman" w:hAnsi="Times New Roman"/>
          <w:sz w:val="24"/>
          <w:szCs w:val="24"/>
        </w:rPr>
        <w:t xml:space="preserve">24 </w:t>
      </w:r>
      <w:r w:rsidR="00167085">
        <w:rPr>
          <w:rFonts w:ascii="Times New Roman" w:hAnsi="Times New Roman"/>
          <w:sz w:val="24"/>
          <w:szCs w:val="24"/>
        </w:rPr>
        <w:t xml:space="preserve">CFU </w:t>
      </w:r>
      <w:r w:rsidR="00014907" w:rsidRPr="001B27C7">
        <w:rPr>
          <w:rFonts w:ascii="Times New Roman" w:hAnsi="Times New Roman"/>
          <w:sz w:val="24"/>
          <w:szCs w:val="24"/>
        </w:rPr>
        <w:t>nelle disci</w:t>
      </w:r>
      <w:r w:rsidR="00014907">
        <w:rPr>
          <w:rFonts w:ascii="Times New Roman" w:hAnsi="Times New Roman"/>
          <w:sz w:val="24"/>
          <w:szCs w:val="24"/>
        </w:rPr>
        <w:t xml:space="preserve">pline </w:t>
      </w:r>
      <w:proofErr w:type="spellStart"/>
      <w:r w:rsidR="00014907">
        <w:rPr>
          <w:rFonts w:ascii="Times New Roman" w:hAnsi="Times New Roman"/>
          <w:sz w:val="24"/>
          <w:szCs w:val="24"/>
        </w:rPr>
        <w:t>antropo</w:t>
      </w:r>
      <w:proofErr w:type="spellEnd"/>
      <w:r w:rsidR="00014907">
        <w:rPr>
          <w:rFonts w:ascii="Times New Roman" w:hAnsi="Times New Roman"/>
          <w:sz w:val="24"/>
          <w:szCs w:val="24"/>
        </w:rPr>
        <w:t xml:space="preserve">-psico-pedagogiche </w:t>
      </w:r>
      <w:r w:rsidR="00014907" w:rsidRPr="001B27C7">
        <w:rPr>
          <w:rFonts w:ascii="Times New Roman" w:hAnsi="Times New Roman"/>
          <w:sz w:val="24"/>
          <w:szCs w:val="24"/>
        </w:rPr>
        <w:t>e nelle metodologie e tecnologie</w:t>
      </w:r>
      <w:r w:rsidR="00014907">
        <w:rPr>
          <w:rFonts w:ascii="Times New Roman" w:hAnsi="Times New Roman"/>
          <w:sz w:val="24"/>
          <w:szCs w:val="24"/>
        </w:rPr>
        <w:t xml:space="preserve"> </w:t>
      </w:r>
      <w:r w:rsidR="00014907" w:rsidRPr="001B27C7">
        <w:rPr>
          <w:rFonts w:ascii="Times New Roman" w:hAnsi="Times New Roman"/>
          <w:sz w:val="24"/>
          <w:szCs w:val="24"/>
        </w:rPr>
        <w:t>didattiche</w:t>
      </w:r>
      <w:r w:rsidR="00167085">
        <w:rPr>
          <w:rFonts w:ascii="Times New Roman" w:hAnsi="Times New Roman"/>
          <w:sz w:val="24"/>
          <w:szCs w:val="24"/>
        </w:rPr>
        <w:t>)</w:t>
      </w:r>
      <w:r w:rsidR="00014907">
        <w:rPr>
          <w:rFonts w:ascii="Times New Roman" w:hAnsi="Times New Roman"/>
          <w:sz w:val="24"/>
          <w:szCs w:val="24"/>
        </w:rPr>
        <w:t xml:space="preserve"> </w:t>
      </w:r>
      <w:r w:rsidR="00AF5F09">
        <w:rPr>
          <w:rFonts w:ascii="Times New Roman" w:hAnsi="Times New Roman"/>
          <w:sz w:val="24"/>
          <w:szCs w:val="24"/>
        </w:rPr>
        <w:t xml:space="preserve">e stabilisce come obbligatorio </w:t>
      </w:r>
      <w:r w:rsidR="00014907" w:rsidRPr="001B27C7">
        <w:rPr>
          <w:rFonts w:ascii="Times New Roman" w:hAnsi="Times New Roman"/>
          <w:sz w:val="24"/>
          <w:szCs w:val="24"/>
        </w:rPr>
        <w:t>il possesso di almeno</w:t>
      </w:r>
      <w:r w:rsidR="00014907">
        <w:rPr>
          <w:rFonts w:ascii="Times New Roman" w:hAnsi="Times New Roman"/>
          <w:sz w:val="24"/>
          <w:szCs w:val="24"/>
        </w:rPr>
        <w:t xml:space="preserve"> </w:t>
      </w:r>
      <w:r w:rsidR="00014907" w:rsidRPr="001B27C7">
        <w:rPr>
          <w:rFonts w:ascii="Times New Roman" w:hAnsi="Times New Roman"/>
          <w:sz w:val="24"/>
          <w:szCs w:val="24"/>
        </w:rPr>
        <w:t>sei crediti in ciascuno di almeno tre dei seguenti quattro</w:t>
      </w:r>
      <w:r w:rsidR="00014907">
        <w:rPr>
          <w:rFonts w:ascii="Times New Roman" w:hAnsi="Times New Roman"/>
          <w:sz w:val="24"/>
          <w:szCs w:val="24"/>
        </w:rPr>
        <w:t xml:space="preserve"> </w:t>
      </w:r>
      <w:r w:rsidR="00014907" w:rsidRPr="001B27C7">
        <w:rPr>
          <w:rFonts w:ascii="Times New Roman" w:hAnsi="Times New Roman"/>
          <w:sz w:val="24"/>
          <w:szCs w:val="24"/>
        </w:rPr>
        <w:t>ambiti disciplinari: pedagogia, pedagogia speciale; psicologia; antropologia; metodologie</w:t>
      </w:r>
      <w:r w:rsidR="00014907">
        <w:rPr>
          <w:rFonts w:ascii="Times New Roman" w:hAnsi="Times New Roman"/>
          <w:sz w:val="24"/>
          <w:szCs w:val="24"/>
        </w:rPr>
        <w:t xml:space="preserve"> </w:t>
      </w:r>
      <w:r w:rsidR="00014907" w:rsidRPr="001B27C7">
        <w:rPr>
          <w:rFonts w:ascii="Times New Roman" w:hAnsi="Times New Roman"/>
          <w:sz w:val="24"/>
          <w:szCs w:val="24"/>
        </w:rPr>
        <w:t>e tecnologie didattiche</w:t>
      </w:r>
      <w:r w:rsidR="00167085">
        <w:rPr>
          <w:rFonts w:ascii="Times New Roman" w:hAnsi="Times New Roman"/>
          <w:sz w:val="24"/>
          <w:szCs w:val="24"/>
        </w:rPr>
        <w:t>; i</w:t>
      </w:r>
      <w:r w:rsidR="002915C8">
        <w:rPr>
          <w:rFonts w:ascii="Times New Roman" w:hAnsi="Times New Roman"/>
          <w:sz w:val="24"/>
          <w:szCs w:val="24"/>
        </w:rPr>
        <w:t xml:space="preserve">nfine, la nota esplicativa del </w:t>
      </w:r>
      <w:proofErr w:type="spellStart"/>
      <w:r w:rsidR="002915C8">
        <w:rPr>
          <w:rFonts w:ascii="Times New Roman" w:hAnsi="Times New Roman"/>
          <w:sz w:val="24"/>
          <w:szCs w:val="24"/>
        </w:rPr>
        <w:t>MiUR</w:t>
      </w:r>
      <w:proofErr w:type="spellEnd"/>
      <w:r w:rsidR="002915C8">
        <w:rPr>
          <w:rFonts w:ascii="Times New Roman" w:hAnsi="Times New Roman"/>
          <w:sz w:val="24"/>
          <w:szCs w:val="24"/>
        </w:rPr>
        <w:t xml:space="preserve"> (</w:t>
      </w:r>
      <w:proofErr w:type="spellStart"/>
      <w:r w:rsidR="002915C8">
        <w:rPr>
          <w:rFonts w:ascii="Times New Roman" w:hAnsi="Times New Roman"/>
          <w:sz w:val="24"/>
          <w:szCs w:val="24"/>
        </w:rPr>
        <w:t>prot</w:t>
      </w:r>
      <w:proofErr w:type="spellEnd"/>
      <w:r w:rsidR="002915C8">
        <w:rPr>
          <w:rFonts w:ascii="Times New Roman" w:hAnsi="Times New Roman"/>
          <w:sz w:val="24"/>
          <w:szCs w:val="24"/>
        </w:rPr>
        <w:t>. 29999 del 25-10-2017)</w:t>
      </w:r>
      <w:r w:rsidR="00167085">
        <w:rPr>
          <w:rFonts w:ascii="Times New Roman" w:hAnsi="Times New Roman"/>
          <w:sz w:val="24"/>
          <w:szCs w:val="24"/>
        </w:rPr>
        <w:t>,</w:t>
      </w:r>
      <w:r w:rsidR="002915C8">
        <w:rPr>
          <w:rFonts w:ascii="Times New Roman" w:hAnsi="Times New Roman"/>
          <w:sz w:val="24"/>
          <w:szCs w:val="24"/>
        </w:rPr>
        <w:t xml:space="preserve"> che fornisce chiarimenti sulle modalità di acquisizione dei 24 CFU.</w:t>
      </w:r>
    </w:p>
    <w:p w14:paraId="7F279471" w14:textId="5B61D607" w:rsidR="00377443" w:rsidRDefault="00377443" w:rsidP="00C136B3">
      <w:pPr>
        <w:pStyle w:val="NormaleWeb"/>
        <w:shd w:val="clear" w:color="auto" w:fill="FFFFFF"/>
        <w:spacing w:before="0" w:beforeAutospacing="0" w:after="0" w:afterAutospacing="0"/>
        <w:jc w:val="both"/>
        <w:rPr>
          <w:rFonts w:ascii="Times New Roman" w:hAnsi="Times New Roman"/>
          <w:sz w:val="24"/>
          <w:szCs w:val="24"/>
        </w:rPr>
      </w:pPr>
      <w:r>
        <w:rPr>
          <w:rFonts w:ascii="Times New Roman" w:hAnsi="Times New Roman"/>
          <w:sz w:val="24"/>
          <w:szCs w:val="24"/>
        </w:rPr>
        <w:t>Il Pre</w:t>
      </w:r>
      <w:r w:rsidR="00AF5F09">
        <w:rPr>
          <w:rFonts w:ascii="Times New Roman" w:hAnsi="Times New Roman"/>
          <w:sz w:val="24"/>
          <w:szCs w:val="24"/>
        </w:rPr>
        <w:t>sidente distingue due situazioni diverse: da un lato,</w:t>
      </w:r>
      <w:r>
        <w:rPr>
          <w:rFonts w:ascii="Times New Roman" w:hAnsi="Times New Roman"/>
          <w:sz w:val="24"/>
          <w:szCs w:val="24"/>
        </w:rPr>
        <w:t xml:space="preserve"> quella </w:t>
      </w:r>
      <w:r w:rsidR="00AF5F09">
        <w:rPr>
          <w:rFonts w:ascii="Times New Roman" w:hAnsi="Times New Roman"/>
          <w:sz w:val="24"/>
          <w:szCs w:val="24"/>
        </w:rPr>
        <w:t>‘emergenziale’ di quanti</w:t>
      </w:r>
      <w:r>
        <w:rPr>
          <w:rFonts w:ascii="Times New Roman" w:hAnsi="Times New Roman"/>
          <w:sz w:val="24"/>
          <w:szCs w:val="24"/>
        </w:rPr>
        <w:t xml:space="preserve"> ha</w:t>
      </w:r>
      <w:r w:rsidR="00AF5F09">
        <w:rPr>
          <w:rFonts w:ascii="Times New Roman" w:hAnsi="Times New Roman"/>
          <w:sz w:val="24"/>
          <w:szCs w:val="24"/>
        </w:rPr>
        <w:t>nno</w:t>
      </w:r>
      <w:r>
        <w:rPr>
          <w:rFonts w:ascii="Times New Roman" w:hAnsi="Times New Roman"/>
          <w:sz w:val="24"/>
          <w:szCs w:val="24"/>
        </w:rPr>
        <w:t xml:space="preserve"> necessità di acquisire immediatamente i 24 CFU per poter accedere ai primi concorsi secondo la </w:t>
      </w:r>
      <w:r w:rsidR="00AF5F09">
        <w:rPr>
          <w:rFonts w:ascii="Times New Roman" w:hAnsi="Times New Roman"/>
          <w:sz w:val="24"/>
          <w:szCs w:val="24"/>
        </w:rPr>
        <w:lastRenderedPageBreak/>
        <w:t xml:space="preserve">prevista </w:t>
      </w:r>
      <w:r>
        <w:rPr>
          <w:rFonts w:ascii="Times New Roman" w:hAnsi="Times New Roman"/>
          <w:sz w:val="24"/>
          <w:szCs w:val="24"/>
        </w:rPr>
        <w:t>scansione ministeriale (tre tornate c</w:t>
      </w:r>
      <w:r w:rsidR="00AF5F09">
        <w:rPr>
          <w:rFonts w:ascii="Times New Roman" w:hAnsi="Times New Roman"/>
          <w:sz w:val="24"/>
          <w:szCs w:val="24"/>
        </w:rPr>
        <w:t>oncorsuali di cui due riservati e uno libero),</w:t>
      </w:r>
      <w:r>
        <w:rPr>
          <w:rFonts w:ascii="Times New Roman" w:hAnsi="Times New Roman"/>
          <w:sz w:val="24"/>
          <w:szCs w:val="24"/>
        </w:rPr>
        <w:t xml:space="preserve"> per </w:t>
      </w:r>
      <w:r w:rsidR="00AF5F09">
        <w:rPr>
          <w:rFonts w:ascii="Times New Roman" w:hAnsi="Times New Roman"/>
          <w:sz w:val="24"/>
          <w:szCs w:val="24"/>
        </w:rPr>
        <w:t>far fronte alla quale gli Atenei hanno già attivato o</w:t>
      </w:r>
      <w:r>
        <w:rPr>
          <w:rFonts w:ascii="Times New Roman" w:hAnsi="Times New Roman"/>
          <w:sz w:val="24"/>
          <w:szCs w:val="24"/>
        </w:rPr>
        <w:t xml:space="preserve"> stanno attivando</w:t>
      </w:r>
      <w:r w:rsidR="00AF5F09">
        <w:rPr>
          <w:rFonts w:ascii="Times New Roman" w:hAnsi="Times New Roman"/>
          <w:sz w:val="24"/>
          <w:szCs w:val="24"/>
        </w:rPr>
        <w:t xml:space="preserve"> un’offerta formativa </w:t>
      </w:r>
      <w:r w:rsidR="00AF5F09">
        <w:rPr>
          <w:rFonts w:ascii="Times New Roman" w:hAnsi="Times New Roman"/>
          <w:i/>
          <w:sz w:val="24"/>
          <w:szCs w:val="24"/>
        </w:rPr>
        <w:t>ad hoc</w:t>
      </w:r>
      <w:r w:rsidR="00AF5F09">
        <w:rPr>
          <w:rFonts w:ascii="Times New Roman" w:hAnsi="Times New Roman"/>
          <w:sz w:val="24"/>
          <w:szCs w:val="24"/>
        </w:rPr>
        <w:t>; d</w:t>
      </w:r>
      <w:r>
        <w:rPr>
          <w:rFonts w:ascii="Times New Roman" w:hAnsi="Times New Roman"/>
          <w:sz w:val="24"/>
          <w:szCs w:val="24"/>
        </w:rPr>
        <w:t>all’altro lato, si pone il problema dell’offerta didattica a regime</w:t>
      </w:r>
      <w:r w:rsidR="003D4C71">
        <w:rPr>
          <w:rFonts w:ascii="Times New Roman" w:hAnsi="Times New Roman"/>
          <w:sz w:val="24"/>
          <w:szCs w:val="24"/>
        </w:rPr>
        <w:t>. Il Presidente dichiara le proprie perplessità sull’attivazione</w:t>
      </w:r>
      <w:r w:rsidR="00AF5F09">
        <w:rPr>
          <w:rFonts w:ascii="Times New Roman" w:hAnsi="Times New Roman"/>
          <w:sz w:val="24"/>
          <w:szCs w:val="24"/>
        </w:rPr>
        <w:t>,</w:t>
      </w:r>
      <w:r w:rsidR="003D4C71">
        <w:rPr>
          <w:rFonts w:ascii="Times New Roman" w:hAnsi="Times New Roman"/>
          <w:sz w:val="24"/>
          <w:szCs w:val="24"/>
        </w:rPr>
        <w:t xml:space="preserve"> n</w:t>
      </w:r>
      <w:r w:rsidR="00AF5F09">
        <w:rPr>
          <w:rFonts w:ascii="Times New Roman" w:hAnsi="Times New Roman"/>
          <w:sz w:val="24"/>
          <w:szCs w:val="24"/>
        </w:rPr>
        <w:t>el quarto ambito previsto dal DM 616</w:t>
      </w:r>
      <w:r w:rsidR="003D4C71">
        <w:rPr>
          <w:rFonts w:ascii="Times New Roman" w:hAnsi="Times New Roman"/>
          <w:sz w:val="24"/>
          <w:szCs w:val="24"/>
        </w:rPr>
        <w:t xml:space="preserve"> (</w:t>
      </w:r>
      <w:r w:rsidR="00AF5F09">
        <w:rPr>
          <w:rFonts w:ascii="Times New Roman" w:hAnsi="Times New Roman"/>
          <w:sz w:val="24"/>
          <w:szCs w:val="24"/>
        </w:rPr>
        <w:t>“</w:t>
      </w:r>
      <w:r w:rsidR="003D4C71">
        <w:rPr>
          <w:rFonts w:ascii="Times New Roman" w:hAnsi="Times New Roman"/>
          <w:sz w:val="24"/>
          <w:szCs w:val="24"/>
        </w:rPr>
        <w:t>metodologie e tecnologie didattiche</w:t>
      </w:r>
      <w:r w:rsidR="00AF5F09">
        <w:rPr>
          <w:rFonts w:ascii="Times New Roman" w:hAnsi="Times New Roman"/>
          <w:sz w:val="24"/>
          <w:szCs w:val="24"/>
        </w:rPr>
        <w:t>”</w:t>
      </w:r>
      <w:r w:rsidR="003D4C71">
        <w:rPr>
          <w:rFonts w:ascii="Times New Roman" w:hAnsi="Times New Roman"/>
          <w:sz w:val="24"/>
          <w:szCs w:val="24"/>
        </w:rPr>
        <w:t>)</w:t>
      </w:r>
      <w:r w:rsidR="00AF5F09">
        <w:rPr>
          <w:rFonts w:ascii="Times New Roman" w:hAnsi="Times New Roman"/>
          <w:sz w:val="24"/>
          <w:szCs w:val="24"/>
        </w:rPr>
        <w:t>,</w:t>
      </w:r>
      <w:r w:rsidR="003D4C71">
        <w:rPr>
          <w:rFonts w:ascii="Times New Roman" w:hAnsi="Times New Roman"/>
          <w:sz w:val="24"/>
          <w:szCs w:val="24"/>
        </w:rPr>
        <w:t xml:space="preserve"> di didattiche disciplinari</w:t>
      </w:r>
      <w:r w:rsidR="00AF5F09">
        <w:rPr>
          <w:rFonts w:ascii="Times New Roman" w:hAnsi="Times New Roman"/>
          <w:sz w:val="24"/>
          <w:szCs w:val="24"/>
        </w:rPr>
        <w:t xml:space="preserve">, perplessità fondate da </w:t>
      </w:r>
      <w:r w:rsidR="003D4C71">
        <w:rPr>
          <w:rFonts w:ascii="Times New Roman" w:hAnsi="Times New Roman"/>
          <w:sz w:val="24"/>
          <w:szCs w:val="24"/>
        </w:rPr>
        <w:t xml:space="preserve">più motivazioni. Prima di tutto, l’acquisizione dei 24 CFU è finalizzata a una prova scritta di carattere </w:t>
      </w:r>
      <w:proofErr w:type="spellStart"/>
      <w:r w:rsidR="001D0120">
        <w:rPr>
          <w:rFonts w:ascii="Times New Roman" w:hAnsi="Times New Roman"/>
          <w:sz w:val="24"/>
          <w:szCs w:val="24"/>
        </w:rPr>
        <w:t>antropo</w:t>
      </w:r>
      <w:proofErr w:type="spellEnd"/>
      <w:r w:rsidR="001D0120">
        <w:rPr>
          <w:rFonts w:ascii="Times New Roman" w:hAnsi="Times New Roman"/>
          <w:sz w:val="24"/>
          <w:szCs w:val="24"/>
        </w:rPr>
        <w:t>-psico-pedag</w:t>
      </w:r>
      <w:r w:rsidR="003D4C71">
        <w:rPr>
          <w:rFonts w:ascii="Times New Roman" w:hAnsi="Times New Roman"/>
          <w:sz w:val="24"/>
          <w:szCs w:val="24"/>
        </w:rPr>
        <w:t xml:space="preserve">ogico, ed è quindi questo l’ambito in cui i candidati dovranno avere acquisito competenze. </w:t>
      </w:r>
      <w:r w:rsidR="001D0120">
        <w:rPr>
          <w:rFonts w:ascii="Times New Roman" w:hAnsi="Times New Roman"/>
          <w:sz w:val="24"/>
          <w:szCs w:val="24"/>
        </w:rPr>
        <w:t>Inoltre la nota ministeriale del 25-10-2017</w:t>
      </w:r>
      <w:r w:rsidR="003D4C71">
        <w:rPr>
          <w:rFonts w:ascii="Times New Roman" w:hAnsi="Times New Roman"/>
          <w:sz w:val="24"/>
          <w:szCs w:val="24"/>
        </w:rPr>
        <w:t xml:space="preserve"> chiarisce che i CFU acquisiti nei quattro ambiti sono sovrapponibili ai requisiti disciplinari di accesso alle classi concorsuali: ciò equivale a dire che</w:t>
      </w:r>
      <w:r w:rsidR="001D0120">
        <w:rPr>
          <w:rFonts w:ascii="Times New Roman" w:hAnsi="Times New Roman"/>
          <w:sz w:val="24"/>
          <w:szCs w:val="24"/>
        </w:rPr>
        <w:t>, per fare un esempio,</w:t>
      </w:r>
      <w:r w:rsidR="003D4C71">
        <w:rPr>
          <w:rFonts w:ascii="Times New Roman" w:hAnsi="Times New Roman"/>
          <w:sz w:val="24"/>
          <w:szCs w:val="24"/>
        </w:rPr>
        <w:t xml:space="preserve"> un certo numero di CFU</w:t>
      </w:r>
      <w:r w:rsidR="001D0120">
        <w:rPr>
          <w:rFonts w:ascii="Times New Roman" w:hAnsi="Times New Roman"/>
          <w:sz w:val="24"/>
          <w:szCs w:val="24"/>
        </w:rPr>
        <w:t xml:space="preserve"> di Didattica del latino conterebbero per raggiungere il</w:t>
      </w:r>
      <w:r w:rsidR="003D4C71">
        <w:rPr>
          <w:rFonts w:ascii="Times New Roman" w:hAnsi="Times New Roman"/>
          <w:sz w:val="24"/>
          <w:szCs w:val="24"/>
        </w:rPr>
        <w:t xml:space="preserve"> totale dei 24 </w:t>
      </w:r>
      <w:r w:rsidR="00C136B3">
        <w:rPr>
          <w:rFonts w:ascii="Times New Roman" w:hAnsi="Times New Roman"/>
          <w:sz w:val="24"/>
          <w:szCs w:val="24"/>
        </w:rPr>
        <w:t xml:space="preserve">CFU richiesti per l’accesso </w:t>
      </w:r>
      <w:r w:rsidR="00C136B3" w:rsidRPr="000C41A5">
        <w:rPr>
          <w:rFonts w:ascii="Times New Roman" w:hAnsi="Times New Roman"/>
          <w:sz w:val="24"/>
          <w:szCs w:val="24"/>
        </w:rPr>
        <w:t>alla</w:t>
      </w:r>
      <w:r w:rsidR="003D4C71" w:rsidRPr="000C41A5">
        <w:rPr>
          <w:rFonts w:ascii="Times New Roman" w:hAnsi="Times New Roman"/>
          <w:sz w:val="24"/>
          <w:szCs w:val="24"/>
        </w:rPr>
        <w:t xml:space="preserve"> classe</w:t>
      </w:r>
      <w:r w:rsidR="003D4C71">
        <w:rPr>
          <w:rFonts w:ascii="Times New Roman" w:hAnsi="Times New Roman"/>
          <w:sz w:val="24"/>
          <w:szCs w:val="24"/>
        </w:rPr>
        <w:t xml:space="preserve"> concorsuale </w:t>
      </w:r>
      <w:r w:rsidR="001D0120">
        <w:rPr>
          <w:rFonts w:ascii="Times New Roman" w:hAnsi="Times New Roman"/>
          <w:sz w:val="24"/>
          <w:szCs w:val="24"/>
        </w:rPr>
        <w:t xml:space="preserve">A-11 (ex </w:t>
      </w:r>
      <w:r w:rsidR="003D4C71">
        <w:rPr>
          <w:rFonts w:ascii="Times New Roman" w:hAnsi="Times New Roman"/>
          <w:sz w:val="24"/>
          <w:szCs w:val="24"/>
        </w:rPr>
        <w:t>51</w:t>
      </w:r>
      <w:r w:rsidR="001D0120">
        <w:rPr>
          <w:rFonts w:ascii="Times New Roman" w:hAnsi="Times New Roman"/>
          <w:sz w:val="24"/>
          <w:szCs w:val="24"/>
        </w:rPr>
        <w:t>/A); e che v</w:t>
      </w:r>
      <w:r w:rsidR="003D4C71">
        <w:rPr>
          <w:rFonts w:ascii="Times New Roman" w:hAnsi="Times New Roman"/>
          <w:sz w:val="24"/>
          <w:szCs w:val="24"/>
        </w:rPr>
        <w:t>errebbe a prefigurarsi una possibile ‘via di fuga</w:t>
      </w:r>
      <w:r w:rsidR="00C2317C">
        <w:rPr>
          <w:rFonts w:ascii="Times New Roman" w:hAnsi="Times New Roman"/>
          <w:sz w:val="24"/>
          <w:szCs w:val="24"/>
        </w:rPr>
        <w:t xml:space="preserve">’ per gli studenti. Infine, </w:t>
      </w:r>
      <w:r w:rsidR="003D4C71">
        <w:rPr>
          <w:rFonts w:ascii="Times New Roman" w:hAnsi="Times New Roman"/>
          <w:sz w:val="24"/>
          <w:szCs w:val="24"/>
        </w:rPr>
        <w:t xml:space="preserve">attivare nuovi insegnamenti rispondenti agli obiettivi formativi richiesti </w:t>
      </w:r>
      <w:r w:rsidR="00C2317C">
        <w:rPr>
          <w:rFonts w:ascii="Times New Roman" w:hAnsi="Times New Roman"/>
          <w:sz w:val="24"/>
          <w:szCs w:val="24"/>
        </w:rPr>
        <w:t>sign</w:t>
      </w:r>
      <w:r w:rsidR="001D0120">
        <w:rPr>
          <w:rFonts w:ascii="Times New Roman" w:hAnsi="Times New Roman"/>
          <w:sz w:val="24"/>
          <w:szCs w:val="24"/>
        </w:rPr>
        <w:t>ificherebbe impiegare risorse sulla</w:t>
      </w:r>
      <w:r w:rsidR="00C2317C">
        <w:rPr>
          <w:rFonts w:ascii="Times New Roman" w:hAnsi="Times New Roman"/>
          <w:sz w:val="24"/>
          <w:szCs w:val="24"/>
        </w:rPr>
        <w:t xml:space="preserve"> cui </w:t>
      </w:r>
      <w:r w:rsidR="001D0120">
        <w:rPr>
          <w:rFonts w:ascii="Times New Roman" w:hAnsi="Times New Roman"/>
          <w:sz w:val="24"/>
          <w:szCs w:val="24"/>
        </w:rPr>
        <w:t xml:space="preserve">disponibilità è </w:t>
      </w:r>
      <w:r w:rsidR="00C2317C">
        <w:rPr>
          <w:rFonts w:ascii="Times New Roman" w:hAnsi="Times New Roman"/>
          <w:sz w:val="24"/>
          <w:szCs w:val="24"/>
        </w:rPr>
        <w:t>realistic</w:t>
      </w:r>
      <w:r w:rsidR="001D0120">
        <w:rPr>
          <w:rFonts w:ascii="Times New Roman" w:hAnsi="Times New Roman"/>
          <w:sz w:val="24"/>
          <w:szCs w:val="24"/>
        </w:rPr>
        <w:t>o no</w:t>
      </w:r>
      <w:r w:rsidR="00C2317C">
        <w:rPr>
          <w:rFonts w:ascii="Times New Roman" w:hAnsi="Times New Roman"/>
          <w:sz w:val="24"/>
          <w:szCs w:val="24"/>
        </w:rPr>
        <w:t xml:space="preserve">n </w:t>
      </w:r>
      <w:r w:rsidR="001D0120">
        <w:rPr>
          <w:rFonts w:ascii="Times New Roman" w:hAnsi="Times New Roman"/>
          <w:sz w:val="24"/>
          <w:szCs w:val="24"/>
        </w:rPr>
        <w:t>fare affidamento</w:t>
      </w:r>
      <w:r w:rsidR="00C2317C">
        <w:rPr>
          <w:rFonts w:ascii="Times New Roman" w:hAnsi="Times New Roman"/>
          <w:sz w:val="24"/>
          <w:szCs w:val="24"/>
        </w:rPr>
        <w:t xml:space="preserve">. </w:t>
      </w:r>
    </w:p>
    <w:p w14:paraId="1EE14111" w14:textId="4E1CC1B2" w:rsidR="00C2317C" w:rsidRPr="001B27C7" w:rsidRDefault="00C2317C" w:rsidP="00C136B3">
      <w:pPr>
        <w:pStyle w:val="NormaleWeb"/>
        <w:shd w:val="clear" w:color="auto" w:fill="FFFFFF"/>
        <w:spacing w:before="0" w:beforeAutospacing="0" w:after="0" w:afterAutospacing="0"/>
        <w:jc w:val="both"/>
        <w:rPr>
          <w:rFonts w:ascii="Times New Roman" w:hAnsi="Times New Roman"/>
          <w:sz w:val="24"/>
          <w:szCs w:val="24"/>
        </w:rPr>
      </w:pPr>
      <w:r>
        <w:rPr>
          <w:rFonts w:ascii="Times New Roman" w:hAnsi="Times New Roman"/>
          <w:sz w:val="24"/>
          <w:szCs w:val="24"/>
        </w:rPr>
        <w:t>7.2. Si apre un</w:t>
      </w:r>
      <w:r w:rsidR="001D0120">
        <w:rPr>
          <w:rFonts w:ascii="Times New Roman" w:hAnsi="Times New Roman"/>
          <w:sz w:val="24"/>
          <w:szCs w:val="24"/>
        </w:rPr>
        <w:t>a discussione. Interviene</w:t>
      </w:r>
      <w:r>
        <w:rPr>
          <w:rFonts w:ascii="Times New Roman" w:hAnsi="Times New Roman"/>
          <w:sz w:val="24"/>
          <w:szCs w:val="24"/>
        </w:rPr>
        <w:t xml:space="preserve"> Dimundo</w:t>
      </w:r>
      <w:r w:rsidR="001D0120">
        <w:rPr>
          <w:rFonts w:ascii="Times New Roman" w:hAnsi="Times New Roman"/>
          <w:sz w:val="24"/>
          <w:szCs w:val="24"/>
        </w:rPr>
        <w:t>, che ricorda com</w:t>
      </w:r>
      <w:r>
        <w:rPr>
          <w:rFonts w:ascii="Times New Roman" w:hAnsi="Times New Roman"/>
          <w:sz w:val="24"/>
          <w:szCs w:val="24"/>
        </w:rPr>
        <w:t>e in alcune Univers</w:t>
      </w:r>
      <w:r w:rsidR="001D0120">
        <w:rPr>
          <w:rFonts w:ascii="Times New Roman" w:hAnsi="Times New Roman"/>
          <w:sz w:val="24"/>
          <w:szCs w:val="24"/>
        </w:rPr>
        <w:t xml:space="preserve">ità le didattiche disciplinari </w:t>
      </w:r>
      <w:r>
        <w:rPr>
          <w:rFonts w:ascii="Times New Roman" w:hAnsi="Times New Roman"/>
          <w:sz w:val="24"/>
          <w:szCs w:val="24"/>
        </w:rPr>
        <w:t>a</w:t>
      </w:r>
      <w:r w:rsidR="001D0120">
        <w:rPr>
          <w:rFonts w:ascii="Times New Roman" w:hAnsi="Times New Roman"/>
          <w:sz w:val="24"/>
          <w:szCs w:val="24"/>
        </w:rPr>
        <w:t>bbia</w:t>
      </w:r>
      <w:r>
        <w:rPr>
          <w:rFonts w:ascii="Times New Roman" w:hAnsi="Times New Roman"/>
          <w:sz w:val="24"/>
          <w:szCs w:val="24"/>
        </w:rPr>
        <w:t>no una tradizione. Il Presidente concorda e precisa che</w:t>
      </w:r>
      <w:r w:rsidR="001D0120">
        <w:rPr>
          <w:rFonts w:ascii="Times New Roman" w:hAnsi="Times New Roman"/>
          <w:sz w:val="24"/>
          <w:szCs w:val="24"/>
        </w:rPr>
        <w:t xml:space="preserve"> l’opportunità di non attivare insegnamenti mai prima attivati</w:t>
      </w:r>
      <w:r>
        <w:rPr>
          <w:rFonts w:ascii="Times New Roman" w:hAnsi="Times New Roman"/>
          <w:sz w:val="24"/>
          <w:szCs w:val="24"/>
        </w:rPr>
        <w:t xml:space="preserve"> non esclude il mantenimento di un’offerta formativa del genere </w:t>
      </w:r>
      <w:r w:rsidR="001D0120">
        <w:rPr>
          <w:rFonts w:ascii="Times New Roman" w:hAnsi="Times New Roman"/>
          <w:sz w:val="24"/>
          <w:szCs w:val="24"/>
        </w:rPr>
        <w:t xml:space="preserve">là dove esiste da tempo. </w:t>
      </w:r>
      <w:proofErr w:type="spellStart"/>
      <w:r>
        <w:rPr>
          <w:rFonts w:ascii="Times New Roman" w:hAnsi="Times New Roman"/>
          <w:sz w:val="24"/>
          <w:szCs w:val="24"/>
        </w:rPr>
        <w:t>Grazzini</w:t>
      </w:r>
      <w:proofErr w:type="spellEnd"/>
      <w:r>
        <w:rPr>
          <w:rFonts w:ascii="Times New Roman" w:hAnsi="Times New Roman"/>
          <w:sz w:val="24"/>
          <w:szCs w:val="24"/>
        </w:rPr>
        <w:t xml:space="preserve"> ritiene che il riconoscimento di CFU acquisiti nell’ambito delle didattiche disciplinari sia </w:t>
      </w:r>
      <w:r w:rsidR="001D0120">
        <w:rPr>
          <w:rFonts w:ascii="Times New Roman" w:hAnsi="Times New Roman"/>
          <w:sz w:val="24"/>
          <w:szCs w:val="24"/>
        </w:rPr>
        <w:t>un’opportuna applicazione</w:t>
      </w:r>
      <w:r>
        <w:rPr>
          <w:rFonts w:ascii="Times New Roman" w:hAnsi="Times New Roman"/>
          <w:sz w:val="24"/>
          <w:szCs w:val="24"/>
        </w:rPr>
        <w:t xml:space="preserve"> retro</w:t>
      </w:r>
      <w:r w:rsidR="001D0120">
        <w:rPr>
          <w:rFonts w:ascii="Times New Roman" w:hAnsi="Times New Roman"/>
          <w:sz w:val="24"/>
          <w:szCs w:val="24"/>
        </w:rPr>
        <w:t xml:space="preserve">attiva </w:t>
      </w:r>
      <w:r>
        <w:rPr>
          <w:rFonts w:ascii="Times New Roman" w:hAnsi="Times New Roman"/>
          <w:sz w:val="24"/>
          <w:szCs w:val="24"/>
        </w:rPr>
        <w:t>in questa fase transitoria ed emergenzial</w:t>
      </w:r>
      <w:r w:rsidR="001D0120">
        <w:rPr>
          <w:rFonts w:ascii="Times New Roman" w:hAnsi="Times New Roman"/>
          <w:sz w:val="24"/>
          <w:szCs w:val="24"/>
        </w:rPr>
        <w:t xml:space="preserve">e, ma non in prospettiva. </w:t>
      </w:r>
      <w:r>
        <w:rPr>
          <w:rFonts w:ascii="Times New Roman" w:hAnsi="Times New Roman"/>
          <w:sz w:val="24"/>
          <w:szCs w:val="24"/>
        </w:rPr>
        <w:t>De Nonno, riallacciandosi a quanto prima osservato da</w:t>
      </w:r>
      <w:r w:rsidR="001D0120">
        <w:rPr>
          <w:rFonts w:ascii="Times New Roman" w:hAnsi="Times New Roman"/>
          <w:sz w:val="24"/>
          <w:szCs w:val="24"/>
        </w:rPr>
        <w:t>l</w:t>
      </w:r>
      <w:r>
        <w:rPr>
          <w:rFonts w:ascii="Times New Roman" w:hAnsi="Times New Roman"/>
          <w:sz w:val="24"/>
          <w:szCs w:val="24"/>
        </w:rPr>
        <w:t xml:space="preserve"> Presidente, richiama l’attenzione sul carattere della seconda prova scritta come elemento decisivo per scartare l’ipotesi di didattiche disciplinari, che non saranno mai oggetto della prova. Tulli si dichiara pienamente d’accordo con De Nonno e invita a riflettere sul fatto che</w:t>
      </w:r>
      <w:r w:rsidR="001D0120">
        <w:rPr>
          <w:rFonts w:ascii="Times New Roman" w:hAnsi="Times New Roman"/>
          <w:sz w:val="24"/>
          <w:szCs w:val="24"/>
        </w:rPr>
        <w:t>,</w:t>
      </w:r>
      <w:r>
        <w:rPr>
          <w:rFonts w:ascii="Times New Roman" w:hAnsi="Times New Roman"/>
          <w:sz w:val="24"/>
          <w:szCs w:val="24"/>
        </w:rPr>
        <w:t xml:space="preserve"> </w:t>
      </w:r>
      <w:r w:rsidR="001D0120">
        <w:rPr>
          <w:rFonts w:ascii="Times New Roman" w:hAnsi="Times New Roman"/>
          <w:sz w:val="24"/>
          <w:szCs w:val="24"/>
        </w:rPr>
        <w:t xml:space="preserve">malgrado tutto, </w:t>
      </w:r>
      <w:r>
        <w:rPr>
          <w:rFonts w:ascii="Times New Roman" w:hAnsi="Times New Roman"/>
          <w:sz w:val="24"/>
          <w:szCs w:val="24"/>
        </w:rPr>
        <w:t xml:space="preserve">il nuovo quadro normativo sulla formazione insegnanti </w:t>
      </w:r>
      <w:r w:rsidR="000E70A9">
        <w:rPr>
          <w:rFonts w:ascii="Times New Roman" w:hAnsi="Times New Roman"/>
          <w:sz w:val="24"/>
          <w:szCs w:val="24"/>
        </w:rPr>
        <w:t>è un parziale successo rispetto alla minaccia rappresentata dall’istituzione di Lauree magistrali abilitanti.</w:t>
      </w:r>
    </w:p>
    <w:p w14:paraId="4360A9C2" w14:textId="77777777" w:rsidR="00014907" w:rsidRDefault="00014907" w:rsidP="00C136B3">
      <w:pPr>
        <w:pStyle w:val="NormaleWeb"/>
        <w:shd w:val="clear" w:color="auto" w:fill="FFFFFF"/>
        <w:spacing w:before="0" w:beforeAutospacing="0" w:after="0" w:afterAutospacing="0"/>
        <w:jc w:val="both"/>
        <w:rPr>
          <w:rFonts w:ascii="Times New Roman" w:hAnsi="Times New Roman"/>
          <w:sz w:val="24"/>
          <w:szCs w:val="24"/>
        </w:rPr>
      </w:pPr>
      <w:r w:rsidRPr="001B27C7">
        <w:rPr>
          <w:rFonts w:ascii="Times New Roman" w:hAnsi="Times New Roman"/>
          <w:sz w:val="24"/>
          <w:szCs w:val="24"/>
        </w:rPr>
        <w:t xml:space="preserve"> </w:t>
      </w:r>
    </w:p>
    <w:p w14:paraId="6E5D3F7B" w14:textId="3D18BD55" w:rsidR="00014907" w:rsidRPr="00A72296" w:rsidRDefault="009809AB" w:rsidP="00C136B3">
      <w:pPr>
        <w:jc w:val="both"/>
      </w:pPr>
      <w:r>
        <w:rPr>
          <w:b/>
        </w:rPr>
        <w:t>8</w:t>
      </w:r>
      <w:r w:rsidR="00014907" w:rsidRPr="00A72296">
        <w:rPr>
          <w:b/>
        </w:rPr>
        <w:t>.</w:t>
      </w:r>
      <w:r w:rsidR="00014907">
        <w:rPr>
          <w:b/>
        </w:rPr>
        <w:t xml:space="preserve"> </w:t>
      </w:r>
      <w:r w:rsidR="00014907" w:rsidRPr="00BA47EA">
        <w:rPr>
          <w:b/>
          <w:color w:val="000000"/>
        </w:rPr>
        <w:t>Classificazione riviste ANVUR</w:t>
      </w:r>
      <w:r w:rsidR="00014907" w:rsidRPr="00A72296">
        <w:rPr>
          <w:b/>
        </w:rPr>
        <w:t>:</w:t>
      </w:r>
    </w:p>
    <w:p w14:paraId="7A378EB0" w14:textId="1C0D1F8D" w:rsidR="00E605BB" w:rsidRDefault="0041470C" w:rsidP="00C136B3">
      <w:pPr>
        <w:jc w:val="both"/>
      </w:pPr>
      <w:r>
        <w:t>Il P</w:t>
      </w:r>
      <w:r w:rsidR="00E605BB">
        <w:t>residente comunica che i</w:t>
      </w:r>
      <w:r>
        <w:t xml:space="preserve">l lungo lavoro </w:t>
      </w:r>
      <w:r w:rsidR="00E605BB">
        <w:t>svolto dall’apposita commissione interna al coordinamento delle Consulte dell’area 10 ha avuto come esito</w:t>
      </w:r>
      <w:r w:rsidR="009312D7">
        <w:t xml:space="preserve"> il documento</w:t>
      </w:r>
      <w:r>
        <w:t xml:space="preserve"> </w:t>
      </w:r>
      <w:r w:rsidR="009312D7">
        <w:t>del</w:t>
      </w:r>
      <w:r w:rsidR="00014907">
        <w:t xml:space="preserve">l’ANVUR </w:t>
      </w:r>
      <w:r w:rsidR="00E605BB">
        <w:t>sulla definizione e sulla ‘permeabilità’ delle ‘</w:t>
      </w:r>
      <w:r w:rsidR="00014907">
        <w:t>sub-aree</w:t>
      </w:r>
      <w:r w:rsidR="00E605BB">
        <w:t>’ e sul riconoscimento traversal</w:t>
      </w:r>
      <w:r w:rsidR="00014907">
        <w:t xml:space="preserve">e </w:t>
      </w:r>
      <w:r w:rsidR="00E605BB">
        <w:t>del</w:t>
      </w:r>
      <w:r w:rsidR="00014907">
        <w:t xml:space="preserve">la classificazione in fascia A fra sub-aree omogenee. </w:t>
      </w:r>
      <w:r w:rsidR="00E605BB">
        <w:t xml:space="preserve">La proposta, che si può leggere fra </w:t>
      </w:r>
      <w:r w:rsidR="00014907">
        <w:t>la documentazione disponibile sul sito della CUSL</w:t>
      </w:r>
      <w:r w:rsidR="00E605BB">
        <w:t>,</w:t>
      </w:r>
      <w:r w:rsidR="009312D7">
        <w:t xml:space="preserve"> </w:t>
      </w:r>
      <w:r w:rsidR="00014907">
        <w:t xml:space="preserve">prevede che tutte le </w:t>
      </w:r>
      <w:r w:rsidR="009312D7">
        <w:t xml:space="preserve">riviste in fascia A di ciascun </w:t>
      </w:r>
      <w:r w:rsidR="00E605BB">
        <w:t>settore scientifico-disciplinare</w:t>
      </w:r>
      <w:r w:rsidR="00014907">
        <w:t xml:space="preserve"> incluso in ogni sub-area risulti</w:t>
      </w:r>
      <w:r w:rsidR="0085103C">
        <w:t>no</w:t>
      </w:r>
      <w:r w:rsidR="00014907">
        <w:t xml:space="preserve"> di fascia A per tutti gli al</w:t>
      </w:r>
      <w:r w:rsidR="00E605BB">
        <w:t xml:space="preserve">tri </w:t>
      </w:r>
      <w:proofErr w:type="spellStart"/>
      <w:r w:rsidR="00E605BB">
        <w:t>ssd</w:t>
      </w:r>
      <w:proofErr w:type="spellEnd"/>
      <w:r w:rsidR="00E605BB">
        <w:t xml:space="preserve"> della medesima sub-area, e</w:t>
      </w:r>
      <w:r w:rsidR="00014907">
        <w:t xml:space="preserve"> </w:t>
      </w:r>
      <w:r w:rsidR="00E605BB">
        <w:t>dovrà essere tradotta</w:t>
      </w:r>
      <w:r w:rsidR="009312D7">
        <w:t xml:space="preserve"> in un provvedimento dopo che si sarà conclusa la tornata in atto dell’Abilitazione Scientifica Nazionale.</w:t>
      </w:r>
      <w:r w:rsidR="00E605BB">
        <w:t xml:space="preserve"> Il documento dell’ANVUR raccoglie anche la disponibilità e l’inte</w:t>
      </w:r>
      <w:r w:rsidR="0085103C">
        <w:t>resse, da parte delle Consulte</w:t>
      </w:r>
      <w:r w:rsidR="00E605BB">
        <w:t xml:space="preserve"> di Area 10, per un confronto sulla validità trasversale delle riviste in fascia A </w:t>
      </w:r>
      <w:r w:rsidR="0085103C">
        <w:t xml:space="preserve">anche </w:t>
      </w:r>
      <w:r w:rsidR="00E605BB">
        <w:t xml:space="preserve">al </w:t>
      </w:r>
      <w:r w:rsidR="0085103C">
        <w:t>di fuori dei confini di Area 10;</w:t>
      </w:r>
      <w:r w:rsidR="00E605BB">
        <w:t xml:space="preserve"> </w:t>
      </w:r>
      <w:r w:rsidR="0085103C">
        <w:t>ed esprime la convinz</w:t>
      </w:r>
      <w:r w:rsidR="00E605BB">
        <w:t>ione</w:t>
      </w:r>
      <w:r w:rsidR="0085103C">
        <w:t xml:space="preserve"> che i tempi siano maturi per l’</w:t>
      </w:r>
      <w:r w:rsidR="00E605BB">
        <w:t xml:space="preserve">avvio di una discussione in primo luogo con </w:t>
      </w:r>
      <w:r w:rsidR="0085103C">
        <w:t>l’</w:t>
      </w:r>
      <w:r w:rsidR="00E605BB">
        <w:t>Area 11 (M-STO, soprattutto, ma anche M-FIL e M-PED)</w:t>
      </w:r>
      <w:r w:rsidR="0085103C">
        <w:t xml:space="preserve">. </w:t>
      </w:r>
    </w:p>
    <w:p w14:paraId="1D1AC07F" w14:textId="22F6DBB6" w:rsidR="00014907" w:rsidRDefault="00014907" w:rsidP="00C136B3">
      <w:pPr>
        <w:jc w:val="both"/>
      </w:pPr>
      <w:r>
        <w:t>9.2. Il Presidente</w:t>
      </w:r>
      <w:r w:rsidR="009312D7">
        <w:t xml:space="preserve"> informa che si è costituito il nuovo gruppo di lavoro </w:t>
      </w:r>
      <w:r w:rsidR="0085103C">
        <w:t xml:space="preserve">dell’ANVUR per la classificazione delle riviste scientifiche e di fascia A. Del gruppo fa parte la Segretaria della CUSL Elisa Romano, la quale prende la parola per riferire sulla prima riunione a cui ha partecipato. Si è trattato di una riunione di insediamento in cui è stato fissato un calendario dei lavori, che tuttavia per il </w:t>
      </w:r>
      <w:proofErr w:type="spellStart"/>
      <w:r w:rsidR="0085103C">
        <w:t>Gdl</w:t>
      </w:r>
      <w:proofErr w:type="spellEnd"/>
      <w:r w:rsidR="0085103C">
        <w:t xml:space="preserve"> avranno inizio non prima della fine di gennaio 2018, in quanto il Direttivo dell’</w:t>
      </w:r>
      <w:proofErr w:type="spellStart"/>
      <w:r w:rsidR="0085103C">
        <w:t>Anvur</w:t>
      </w:r>
      <w:proofErr w:type="spellEnd"/>
      <w:r w:rsidR="0085103C">
        <w:t xml:space="preserve"> dovrà prima ratificare le decisioni assunte dal </w:t>
      </w:r>
      <w:proofErr w:type="spellStart"/>
      <w:r w:rsidR="0085103C">
        <w:t>Gdl</w:t>
      </w:r>
      <w:proofErr w:type="spellEnd"/>
      <w:r w:rsidR="0085103C">
        <w:t xml:space="preserve"> uscente.</w:t>
      </w:r>
    </w:p>
    <w:p w14:paraId="265789ED" w14:textId="77777777" w:rsidR="00014907" w:rsidRDefault="00014907" w:rsidP="00C136B3">
      <w:pPr>
        <w:jc w:val="both"/>
        <w:rPr>
          <w:b/>
        </w:rPr>
      </w:pPr>
    </w:p>
    <w:p w14:paraId="07530F02" w14:textId="63D21610" w:rsidR="00014907" w:rsidRPr="00A72296" w:rsidRDefault="009809AB" w:rsidP="00C136B3">
      <w:pPr>
        <w:jc w:val="both"/>
      </w:pPr>
      <w:r>
        <w:rPr>
          <w:b/>
        </w:rPr>
        <w:t>9</w:t>
      </w:r>
      <w:r w:rsidR="00014907" w:rsidRPr="00A72296">
        <w:rPr>
          <w:b/>
        </w:rPr>
        <w:t xml:space="preserve">. </w:t>
      </w:r>
      <w:r w:rsidR="00014907">
        <w:rPr>
          <w:b/>
        </w:rPr>
        <w:t>Varie ed eventuali</w:t>
      </w:r>
      <w:r w:rsidR="00014907" w:rsidRPr="00A72296">
        <w:rPr>
          <w:b/>
        </w:rPr>
        <w:t>:</w:t>
      </w:r>
    </w:p>
    <w:p w14:paraId="18738543" w14:textId="1BCCECB5" w:rsidR="00014907" w:rsidRPr="00A72296" w:rsidRDefault="009809AB" w:rsidP="00C136B3">
      <w:pPr>
        <w:jc w:val="both"/>
      </w:pPr>
      <w:r>
        <w:t>9</w:t>
      </w:r>
      <w:r w:rsidR="00014907" w:rsidRPr="00A72296">
        <w:t xml:space="preserve">.1. </w:t>
      </w:r>
      <w:r w:rsidR="00014907">
        <w:t>Nessun argomento è proposto alla discussione.</w:t>
      </w:r>
    </w:p>
    <w:p w14:paraId="22CC2466" w14:textId="77777777" w:rsidR="00014907" w:rsidRPr="00A72296" w:rsidRDefault="00014907" w:rsidP="00C136B3">
      <w:pPr>
        <w:jc w:val="both"/>
      </w:pPr>
    </w:p>
    <w:p w14:paraId="0C9D145B" w14:textId="77777777" w:rsidR="00014907" w:rsidRPr="00922900" w:rsidRDefault="00014907" w:rsidP="00C136B3">
      <w:pPr>
        <w:shd w:val="clear" w:color="auto" w:fill="FFFFFF"/>
        <w:jc w:val="both"/>
        <w:rPr>
          <w:color w:val="000000"/>
        </w:rPr>
      </w:pPr>
      <w:r w:rsidRPr="00922900">
        <w:rPr>
          <w:color w:val="000000"/>
        </w:rPr>
        <w:t>Non essendovi altro da deliberare, l’Assemblea è sciolta alle ore 13.30.</w:t>
      </w:r>
    </w:p>
    <w:p w14:paraId="01229C7D" w14:textId="77777777" w:rsidR="00014907" w:rsidRPr="00922900" w:rsidRDefault="00014907" w:rsidP="00C136B3">
      <w:pPr>
        <w:shd w:val="clear" w:color="auto" w:fill="FFFFFF"/>
        <w:jc w:val="both"/>
        <w:rPr>
          <w:color w:val="000000"/>
        </w:rPr>
      </w:pPr>
    </w:p>
    <w:p w14:paraId="27DA0815" w14:textId="77777777" w:rsidR="00014907" w:rsidRPr="00922900" w:rsidRDefault="00014907" w:rsidP="00C136B3">
      <w:pPr>
        <w:shd w:val="clear" w:color="auto" w:fill="FFFFFF"/>
        <w:jc w:val="both"/>
        <w:rPr>
          <w:color w:val="000000"/>
        </w:rPr>
      </w:pPr>
      <w:r>
        <w:rPr>
          <w:color w:val="000000"/>
        </w:rPr>
        <w:lastRenderedPageBreak/>
        <w:t>Il Presidente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La Segretaria</w:t>
      </w:r>
    </w:p>
    <w:p w14:paraId="7274C899" w14:textId="77777777" w:rsidR="00014907" w:rsidRPr="00922900" w:rsidRDefault="00014907" w:rsidP="00C136B3">
      <w:pPr>
        <w:shd w:val="clear" w:color="auto" w:fill="FFFFFF"/>
        <w:jc w:val="both"/>
        <w:rPr>
          <w:color w:val="000000"/>
        </w:rPr>
      </w:pPr>
      <w:r w:rsidRPr="00922900">
        <w:rPr>
          <w:color w:val="000000"/>
        </w:rPr>
        <w:t>Paolo De Paolis</w:t>
      </w:r>
      <w:r w:rsidRPr="00922900">
        <w:rPr>
          <w:color w:val="000000"/>
        </w:rPr>
        <w:tab/>
      </w:r>
      <w:r w:rsidRPr="00922900">
        <w:rPr>
          <w:color w:val="000000"/>
        </w:rPr>
        <w:tab/>
      </w:r>
      <w:r w:rsidRPr="00922900">
        <w:rPr>
          <w:color w:val="000000"/>
        </w:rPr>
        <w:tab/>
      </w:r>
      <w:r w:rsidRPr="00922900">
        <w:rPr>
          <w:color w:val="000000"/>
        </w:rPr>
        <w:tab/>
      </w:r>
      <w:r w:rsidRPr="00922900">
        <w:rPr>
          <w:color w:val="000000"/>
        </w:rPr>
        <w:tab/>
      </w:r>
      <w:r w:rsidRPr="00922900">
        <w:rPr>
          <w:color w:val="000000"/>
        </w:rPr>
        <w:tab/>
      </w:r>
      <w:r w:rsidRPr="00922900">
        <w:rPr>
          <w:color w:val="000000"/>
        </w:rPr>
        <w:tab/>
        <w:t>Elisa Romano</w:t>
      </w:r>
    </w:p>
    <w:p w14:paraId="0540790E" w14:textId="77777777" w:rsidR="00014907" w:rsidRPr="00922900" w:rsidRDefault="00014907" w:rsidP="00C136B3">
      <w:pPr>
        <w:widowControl w:val="0"/>
        <w:autoSpaceDE w:val="0"/>
        <w:autoSpaceDN w:val="0"/>
        <w:adjustRightInd w:val="0"/>
        <w:jc w:val="both"/>
        <w:rPr>
          <w:rFonts w:cs="Calibri"/>
          <w:color w:val="000000"/>
          <w:lang w:bidi="it-IT"/>
        </w:rPr>
      </w:pPr>
    </w:p>
    <w:p w14:paraId="1570B354" w14:textId="77777777" w:rsidR="00014907" w:rsidRPr="00362E4F" w:rsidRDefault="00014907" w:rsidP="00C136B3">
      <w:pPr>
        <w:widowControl w:val="0"/>
        <w:autoSpaceDE w:val="0"/>
        <w:autoSpaceDN w:val="0"/>
        <w:adjustRightInd w:val="0"/>
        <w:jc w:val="both"/>
        <w:rPr>
          <w:rFonts w:cs="Calibri"/>
          <w:color w:val="000000"/>
          <w:szCs w:val="23"/>
          <w:lang w:bidi="it-IT"/>
        </w:rPr>
      </w:pPr>
      <w:r w:rsidRPr="00362E4F">
        <w:rPr>
          <w:rFonts w:cs="Calibri"/>
          <w:color w:val="000000"/>
          <w:lang w:bidi="it-IT"/>
        </w:rPr>
        <w:t xml:space="preserve"> </w:t>
      </w:r>
    </w:p>
    <w:p w14:paraId="1F9C5B8F" w14:textId="77777777" w:rsidR="00014907" w:rsidRPr="005F6671" w:rsidRDefault="00014907" w:rsidP="00C136B3">
      <w:pPr>
        <w:widowControl w:val="0"/>
        <w:autoSpaceDE w:val="0"/>
        <w:autoSpaceDN w:val="0"/>
        <w:adjustRightInd w:val="0"/>
        <w:jc w:val="both"/>
        <w:rPr>
          <w:rFonts w:cs="Calibri"/>
          <w:color w:val="000000"/>
          <w:szCs w:val="23"/>
          <w:lang w:bidi="it-IT"/>
        </w:rPr>
      </w:pPr>
    </w:p>
    <w:p w14:paraId="4C713FB6" w14:textId="77777777" w:rsidR="00D54A38" w:rsidRDefault="00D54A38" w:rsidP="00C136B3">
      <w:pPr>
        <w:jc w:val="both"/>
      </w:pPr>
    </w:p>
    <w:sectPr w:rsidR="00D54A38" w:rsidSect="0001490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w:altName w:val="Times Roman"/>
    <w:panose1 w:val="02020603050405020304"/>
    <w:charset w:val="4D"/>
    <w:family w:val="roman"/>
    <w:notTrueType/>
    <w:pitch w:val="variable"/>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57455A"/>
    <w:multiLevelType w:val="hybridMultilevel"/>
    <w:tmpl w:val="40182774"/>
    <w:lvl w:ilvl="0" w:tplc="308EC48E">
      <w:start w:val="1"/>
      <w:numFmt w:val="decimal"/>
      <w:lvlText w:val="%1."/>
      <w:lvlJc w:val="left"/>
      <w:pPr>
        <w:tabs>
          <w:tab w:val="num" w:pos="1060"/>
        </w:tabs>
        <w:ind w:left="1060" w:hanging="360"/>
      </w:pPr>
      <w:rPr>
        <w:rFonts w:hint="default"/>
      </w:rPr>
    </w:lvl>
    <w:lvl w:ilvl="1" w:tplc="00190410" w:tentative="1">
      <w:start w:val="1"/>
      <w:numFmt w:val="lowerLetter"/>
      <w:lvlText w:val="%2."/>
      <w:lvlJc w:val="left"/>
      <w:pPr>
        <w:tabs>
          <w:tab w:val="num" w:pos="1780"/>
        </w:tabs>
        <w:ind w:left="1780" w:hanging="360"/>
      </w:pPr>
    </w:lvl>
    <w:lvl w:ilvl="2" w:tplc="001B0410" w:tentative="1">
      <w:start w:val="1"/>
      <w:numFmt w:val="lowerRoman"/>
      <w:lvlText w:val="%3."/>
      <w:lvlJc w:val="right"/>
      <w:pPr>
        <w:tabs>
          <w:tab w:val="num" w:pos="2500"/>
        </w:tabs>
        <w:ind w:left="2500" w:hanging="180"/>
      </w:pPr>
    </w:lvl>
    <w:lvl w:ilvl="3" w:tplc="000F0410" w:tentative="1">
      <w:start w:val="1"/>
      <w:numFmt w:val="decimal"/>
      <w:lvlText w:val="%4."/>
      <w:lvlJc w:val="left"/>
      <w:pPr>
        <w:tabs>
          <w:tab w:val="num" w:pos="3220"/>
        </w:tabs>
        <w:ind w:left="3220" w:hanging="360"/>
      </w:pPr>
    </w:lvl>
    <w:lvl w:ilvl="4" w:tplc="00190410" w:tentative="1">
      <w:start w:val="1"/>
      <w:numFmt w:val="lowerLetter"/>
      <w:pStyle w:val="Titolo5"/>
      <w:lvlText w:val="%5."/>
      <w:lvlJc w:val="left"/>
      <w:pPr>
        <w:tabs>
          <w:tab w:val="num" w:pos="3940"/>
        </w:tabs>
        <w:ind w:left="3940" w:hanging="360"/>
      </w:pPr>
    </w:lvl>
    <w:lvl w:ilvl="5" w:tplc="001B0410" w:tentative="1">
      <w:start w:val="1"/>
      <w:numFmt w:val="lowerRoman"/>
      <w:lvlText w:val="%6."/>
      <w:lvlJc w:val="right"/>
      <w:pPr>
        <w:tabs>
          <w:tab w:val="num" w:pos="4660"/>
        </w:tabs>
        <w:ind w:left="4660" w:hanging="180"/>
      </w:pPr>
    </w:lvl>
    <w:lvl w:ilvl="6" w:tplc="000F0410" w:tentative="1">
      <w:start w:val="1"/>
      <w:numFmt w:val="decimal"/>
      <w:lvlText w:val="%7."/>
      <w:lvlJc w:val="left"/>
      <w:pPr>
        <w:tabs>
          <w:tab w:val="num" w:pos="5380"/>
        </w:tabs>
        <w:ind w:left="5380" w:hanging="360"/>
      </w:pPr>
    </w:lvl>
    <w:lvl w:ilvl="7" w:tplc="00190410" w:tentative="1">
      <w:start w:val="1"/>
      <w:numFmt w:val="lowerLetter"/>
      <w:lvlText w:val="%8."/>
      <w:lvlJc w:val="left"/>
      <w:pPr>
        <w:tabs>
          <w:tab w:val="num" w:pos="6100"/>
        </w:tabs>
        <w:ind w:left="6100" w:hanging="360"/>
      </w:pPr>
    </w:lvl>
    <w:lvl w:ilvl="8" w:tplc="001B0410" w:tentative="1">
      <w:start w:val="1"/>
      <w:numFmt w:val="lowerRoman"/>
      <w:lvlText w:val="%9."/>
      <w:lvlJc w:val="right"/>
      <w:pPr>
        <w:tabs>
          <w:tab w:val="num" w:pos="6820"/>
        </w:tabs>
        <w:ind w:left="6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07"/>
    <w:rsid w:val="00014907"/>
    <w:rsid w:val="000C41A5"/>
    <w:rsid w:val="000E70A9"/>
    <w:rsid w:val="000E7105"/>
    <w:rsid w:val="00167085"/>
    <w:rsid w:val="001D0120"/>
    <w:rsid w:val="0025695C"/>
    <w:rsid w:val="002915C8"/>
    <w:rsid w:val="002E1CAA"/>
    <w:rsid w:val="00314854"/>
    <w:rsid w:val="00377443"/>
    <w:rsid w:val="003854E8"/>
    <w:rsid w:val="003C2A9C"/>
    <w:rsid w:val="003C6F6F"/>
    <w:rsid w:val="003D4C71"/>
    <w:rsid w:val="003E5C95"/>
    <w:rsid w:val="003F666C"/>
    <w:rsid w:val="0041470C"/>
    <w:rsid w:val="00493363"/>
    <w:rsid w:val="004A1380"/>
    <w:rsid w:val="004E5061"/>
    <w:rsid w:val="004F7BA7"/>
    <w:rsid w:val="00504995"/>
    <w:rsid w:val="00507ABF"/>
    <w:rsid w:val="00520A15"/>
    <w:rsid w:val="005A3CDB"/>
    <w:rsid w:val="007343F7"/>
    <w:rsid w:val="0085103C"/>
    <w:rsid w:val="008B25A0"/>
    <w:rsid w:val="00920F2C"/>
    <w:rsid w:val="009312D7"/>
    <w:rsid w:val="009809AB"/>
    <w:rsid w:val="009A4F9F"/>
    <w:rsid w:val="009D7CC5"/>
    <w:rsid w:val="00AF5F09"/>
    <w:rsid w:val="00B21D66"/>
    <w:rsid w:val="00BA4BFA"/>
    <w:rsid w:val="00BB3080"/>
    <w:rsid w:val="00BF6866"/>
    <w:rsid w:val="00C04B2C"/>
    <w:rsid w:val="00C059CE"/>
    <w:rsid w:val="00C136B3"/>
    <w:rsid w:val="00C2317C"/>
    <w:rsid w:val="00CF7B83"/>
    <w:rsid w:val="00D54A38"/>
    <w:rsid w:val="00E12F70"/>
    <w:rsid w:val="00E605BB"/>
    <w:rsid w:val="00E661B2"/>
    <w:rsid w:val="00FA0E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E36D28"/>
  <w14:defaultImageDpi w14:val="300"/>
  <w15:docId w15:val="{9888D979-7404-407D-81D5-A476EB50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4907"/>
    <w:rPr>
      <w:rFonts w:ascii="Times New Roman" w:eastAsia="Times New Roman" w:hAnsi="Times New Roman" w:cs="Times New Roman"/>
    </w:rPr>
  </w:style>
  <w:style w:type="paragraph" w:styleId="Titolo5">
    <w:name w:val="heading 5"/>
    <w:basedOn w:val="Normale"/>
    <w:next w:val="Corpotesto"/>
    <w:link w:val="Titolo5Carattere"/>
    <w:qFormat/>
    <w:rsid w:val="00014907"/>
    <w:pPr>
      <w:numPr>
        <w:ilvl w:val="4"/>
        <w:numId w:val="1"/>
      </w:numPr>
      <w:suppressAutoHyphens/>
      <w:spacing w:before="280" w:after="280"/>
      <w:outlineLvl w:val="4"/>
    </w:pPr>
    <w:rPr>
      <w:b/>
      <w:bCs/>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uiPriority w:val="99"/>
    <w:unhideWhenUsed/>
    <w:rsid w:val="00C059CE"/>
    <w:pPr>
      <w:spacing w:line="0" w:lineRule="atLeast"/>
    </w:pPr>
    <w:rPr>
      <w:sz w:val="20"/>
    </w:rPr>
  </w:style>
  <w:style w:type="character" w:customStyle="1" w:styleId="TestonotaapidipaginaCarattere">
    <w:name w:val="Testo nota a piè di pagina Carattere"/>
    <w:basedOn w:val="Carpredefinitoparagrafo"/>
    <w:link w:val="Testonotaapidipagina"/>
    <w:uiPriority w:val="99"/>
    <w:rsid w:val="00C059CE"/>
    <w:rPr>
      <w:rFonts w:ascii="Times New Roman" w:hAnsi="Times New Roman"/>
      <w:sz w:val="20"/>
    </w:rPr>
  </w:style>
  <w:style w:type="paragraph" w:customStyle="1" w:styleId="paragrafocitazioni">
    <w:name w:val="paragrafo citazioni"/>
    <w:basedOn w:val="Normale"/>
    <w:autoRedefine/>
    <w:qFormat/>
    <w:rsid w:val="00920F2C"/>
    <w:pPr>
      <w:spacing w:before="120" w:after="240" w:line="0" w:lineRule="atLeast"/>
      <w:ind w:left="709" w:right="709"/>
    </w:pPr>
    <w:rPr>
      <w:sz w:val="20"/>
      <w:szCs w:val="20"/>
    </w:rPr>
  </w:style>
  <w:style w:type="character" w:customStyle="1" w:styleId="Titolo5Carattere">
    <w:name w:val="Titolo 5 Carattere"/>
    <w:basedOn w:val="Carpredefinitoparagrafo"/>
    <w:link w:val="Titolo5"/>
    <w:rsid w:val="00014907"/>
    <w:rPr>
      <w:rFonts w:ascii="Times New Roman" w:eastAsia="Times New Roman" w:hAnsi="Times New Roman" w:cs="Times New Roman"/>
      <w:b/>
      <w:bCs/>
      <w:sz w:val="20"/>
      <w:szCs w:val="20"/>
      <w:lang w:eastAsia="ar-SA"/>
    </w:rPr>
  </w:style>
  <w:style w:type="paragraph" w:styleId="NormaleWeb">
    <w:name w:val="Normal (Web)"/>
    <w:basedOn w:val="Normale"/>
    <w:uiPriority w:val="99"/>
    <w:unhideWhenUsed/>
    <w:rsid w:val="00014907"/>
    <w:pPr>
      <w:spacing w:before="100" w:beforeAutospacing="1" w:after="100" w:afterAutospacing="1"/>
    </w:pPr>
    <w:rPr>
      <w:rFonts w:ascii="Times" w:hAnsi="Times"/>
      <w:sz w:val="20"/>
      <w:szCs w:val="20"/>
    </w:rPr>
  </w:style>
  <w:style w:type="paragraph" w:styleId="Corpotesto">
    <w:name w:val="Body Text"/>
    <w:basedOn w:val="Normale"/>
    <w:link w:val="CorpotestoCarattere"/>
    <w:uiPriority w:val="99"/>
    <w:semiHidden/>
    <w:unhideWhenUsed/>
    <w:rsid w:val="00014907"/>
    <w:pPr>
      <w:spacing w:after="120"/>
    </w:pPr>
  </w:style>
  <w:style w:type="character" w:customStyle="1" w:styleId="CorpotestoCarattere">
    <w:name w:val="Corpo testo Carattere"/>
    <w:basedOn w:val="Carpredefinitoparagrafo"/>
    <w:link w:val="Corpotesto"/>
    <w:uiPriority w:val="99"/>
    <w:semiHidden/>
    <w:rsid w:val="0001490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55390">
      <w:bodyDiv w:val="1"/>
      <w:marLeft w:val="0"/>
      <w:marRight w:val="0"/>
      <w:marTop w:val="0"/>
      <w:marBottom w:val="0"/>
      <w:divBdr>
        <w:top w:val="none" w:sz="0" w:space="0" w:color="auto"/>
        <w:left w:val="none" w:sz="0" w:space="0" w:color="auto"/>
        <w:bottom w:val="none" w:sz="0" w:space="0" w:color="auto"/>
        <w:right w:val="none" w:sz="0" w:space="0" w:color="auto"/>
      </w:divBdr>
    </w:div>
    <w:div w:id="1102841537">
      <w:bodyDiv w:val="1"/>
      <w:marLeft w:val="0"/>
      <w:marRight w:val="0"/>
      <w:marTop w:val="0"/>
      <w:marBottom w:val="0"/>
      <w:divBdr>
        <w:top w:val="none" w:sz="0" w:space="0" w:color="auto"/>
        <w:left w:val="none" w:sz="0" w:space="0" w:color="auto"/>
        <w:bottom w:val="none" w:sz="0" w:space="0" w:color="auto"/>
        <w:right w:val="none" w:sz="0" w:space="0" w:color="auto"/>
      </w:divBdr>
    </w:div>
    <w:div w:id="1985767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2206</Words>
  <Characters>12575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Romano</dc:creator>
  <cp:keywords/>
  <dc:description/>
  <cp:lastModifiedBy>Paolo De Paolis</cp:lastModifiedBy>
  <cp:revision>2</cp:revision>
  <dcterms:created xsi:type="dcterms:W3CDTF">2018-06-04T14:30:00Z</dcterms:created>
  <dcterms:modified xsi:type="dcterms:W3CDTF">2018-06-04T14:30:00Z</dcterms:modified>
</cp:coreProperties>
</file>